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1273" w:rsidP="00E1425E" w:rsidRDefault="00B81273" w14:paraId="5EDDDB67" w14:textId="77777777">
      <w:pPr>
        <w:spacing w:after="0" w:line="276" w:lineRule="auto"/>
        <w:jc w:val="both"/>
        <w:rPr>
          <w:rFonts w:ascii="Arial" w:hAnsi="Arial" w:cs="Arial"/>
          <w:b/>
          <w:bCs/>
          <w:szCs w:val="22"/>
        </w:rPr>
      </w:pPr>
    </w:p>
    <w:p w:rsidR="00B81273" w:rsidP="00B81273" w:rsidRDefault="00B81273" w14:paraId="56A264A7" w14:textId="65FDAA62">
      <w:pPr>
        <w:pStyle w:val="Heading1"/>
      </w:pPr>
      <w:r w:rsidRPr="00B81273">
        <w:t>PARKING</w:t>
      </w:r>
    </w:p>
    <w:p w:rsidR="00B81273" w:rsidP="00B81273" w:rsidRDefault="00B81273" w14:paraId="4F7E4DB0" w14:textId="28789FE3"/>
    <w:p w:rsidRPr="00B81273" w:rsidR="00B81273" w:rsidP="5D402BEA" w:rsidRDefault="00B81273" w14:paraId="55BDCBD0" w14:textId="38499C2E" w14:noSpellErr="1">
      <w:pPr>
        <w:keepNext w:val="1"/>
        <w:keepLines w:val="1"/>
        <w:spacing w:before="40" w:after="0"/>
        <w:outlineLvl w:val="1"/>
        <w:rPr>
          <w:rFonts w:ascii="Arial" w:hAnsi="Arial" w:eastAsia="等线 Light" w:cs="Angsana New" w:eastAsiaTheme="majorEastAsia" w:cstheme="majorBidi"/>
          <w:b w:val="1"/>
          <w:bCs w:val="1"/>
          <w:color w:val="1F3864" w:themeColor="accent1" w:themeShade="80"/>
          <w:sz w:val="28"/>
          <w:szCs w:val="28"/>
        </w:rPr>
      </w:pPr>
      <w:bookmarkStart w:name="_Hlk142399952" w:id="0"/>
      <w:r w:rsidRPr="5D402BEA" w:rsidR="00B81273">
        <w:rPr>
          <w:rFonts w:ascii="Arial" w:hAnsi="Arial" w:eastAsia="等线 Light" w:cs="Angsana New" w:eastAsiaTheme="majorEastAsia" w:cstheme="majorBidi"/>
          <w:b w:val="1"/>
          <w:bCs w:val="1"/>
          <w:color w:val="1F3864" w:themeColor="accent1" w:themeTint="FF" w:themeShade="80"/>
          <w:sz w:val="28"/>
          <w:szCs w:val="28"/>
        </w:rPr>
        <w:t xml:space="preserve">POLICY NUMBER: </w:t>
      </w:r>
      <w:r w:rsidRPr="5D402BEA" w:rsidR="00B81273">
        <w:rPr>
          <w:rFonts w:ascii="Arial" w:hAnsi="Arial" w:eastAsia="等线 Light" w:cs="Angsana New" w:eastAsiaTheme="majorEastAsia" w:cstheme="majorBidi"/>
          <w:b w:val="1"/>
          <w:bCs w:val="1"/>
          <w:color w:val="1F3864" w:themeColor="accent1" w:themeTint="FF" w:themeShade="80"/>
          <w:sz w:val="28"/>
          <w:szCs w:val="28"/>
        </w:rPr>
        <w:t>LPP</w:t>
      </w:r>
      <w:r w:rsidRPr="5D402BEA" w:rsidR="00B81273">
        <w:rPr>
          <w:rFonts w:ascii="Arial" w:hAnsi="Arial" w:eastAsia="等线 Light" w:cs="Angsana New" w:eastAsiaTheme="majorEastAsia" w:cstheme="majorBidi"/>
          <w:b w:val="1"/>
          <w:bCs w:val="1"/>
          <w:color w:val="1F3864" w:themeColor="accent1" w:themeTint="FF" w:themeShade="80"/>
          <w:sz w:val="28"/>
          <w:szCs w:val="28"/>
        </w:rPr>
        <w:t>11</w:t>
      </w:r>
    </w:p>
    <w:bookmarkEnd w:id="0"/>
    <w:p w:rsidRPr="00B81273" w:rsidR="00B81273" w:rsidP="00B81273" w:rsidRDefault="00B81273" w14:paraId="683F9E50" w14:textId="77777777"/>
    <w:p w:rsidR="00B81273" w:rsidP="00B81273" w:rsidRDefault="00B81273" w14:paraId="1FA3AD0A" w14:textId="74824298">
      <w:pPr>
        <w:keepNext/>
        <w:keepLines/>
        <w:spacing w:before="40" w:after="0"/>
        <w:outlineLvl w:val="1"/>
        <w:rPr>
          <w:rFonts w:ascii="Arial" w:hAnsi="Arial" w:eastAsiaTheme="majorEastAsia" w:cstheme="majorBidi"/>
          <w:b/>
          <w:bCs/>
          <w:color w:val="002060"/>
          <w:sz w:val="28"/>
          <w:szCs w:val="26"/>
        </w:rPr>
      </w:pPr>
      <w:bookmarkStart w:name="_Hlk142400615" w:id="1"/>
      <w:r w:rsidRPr="00B81273">
        <w:rPr>
          <w:rFonts w:ascii="Arial" w:hAnsi="Arial" w:eastAsiaTheme="majorEastAsia" w:cstheme="majorBidi"/>
          <w:b/>
          <w:bCs/>
          <w:color w:val="002060"/>
          <w:sz w:val="28"/>
          <w:szCs w:val="26"/>
        </w:rPr>
        <w:t xml:space="preserve">STATUTORY BACKGROUND </w:t>
      </w:r>
    </w:p>
    <w:p w:rsidRPr="00B81273" w:rsidR="00B81273" w:rsidP="00B81273" w:rsidRDefault="00B81273" w14:paraId="4441C53E" w14:textId="77777777">
      <w:pPr>
        <w:keepNext/>
        <w:keepLines/>
        <w:pBdr>
          <w:bottom w:val="single" w:color="0070C0" w:sz="12" w:space="1"/>
        </w:pBdr>
        <w:spacing w:before="40" w:after="0"/>
        <w:outlineLvl w:val="1"/>
        <w:rPr>
          <w:rFonts w:ascii="Arial" w:hAnsi="Arial" w:eastAsiaTheme="majorEastAsia" w:cstheme="majorBidi"/>
          <w:b/>
          <w:bCs/>
          <w:color w:val="002060"/>
          <w:sz w:val="28"/>
          <w:szCs w:val="26"/>
        </w:rPr>
      </w:pPr>
    </w:p>
    <w:bookmarkEnd w:id="1"/>
    <w:p w:rsidRPr="00B81273" w:rsidR="001F7BDE" w:rsidP="00413FBA" w:rsidRDefault="00E1425E" w14:paraId="07E22DBC" w14:textId="79AF2C1E">
      <w:pPr>
        <w:spacing w:after="0" w:line="276" w:lineRule="auto"/>
        <w:jc w:val="both"/>
        <w:rPr>
          <w:rFonts w:ascii="Arial" w:hAnsi="Arial" w:cs="Arial"/>
          <w:szCs w:val="22"/>
        </w:rPr>
      </w:pPr>
      <w:r w:rsidRPr="00B81273">
        <w:rPr>
          <w:rFonts w:ascii="Arial" w:hAnsi="Arial" w:cs="Arial"/>
          <w:szCs w:val="22"/>
        </w:rPr>
        <w:t xml:space="preserve">This Policy is adopted under Part 2 of Schedule 2, of the </w:t>
      </w:r>
      <w:r w:rsidRPr="00B81273">
        <w:rPr>
          <w:rFonts w:ascii="Arial" w:hAnsi="Arial" w:cs="Arial"/>
          <w:i/>
          <w:iCs/>
          <w:szCs w:val="22"/>
        </w:rPr>
        <w:t>Planning and Development (Local Planning Schemes) Regulations 2015</w:t>
      </w:r>
      <w:r w:rsidRPr="00B81273">
        <w:rPr>
          <w:rFonts w:ascii="Arial" w:hAnsi="Arial" w:cs="Arial"/>
          <w:szCs w:val="22"/>
        </w:rPr>
        <w:t xml:space="preserve"> which enables the City of Kalgoorlie to prepare local planning policies for any matter related to the planning and development of the scheme area</w:t>
      </w:r>
      <w:r w:rsidRPr="00B81273" w:rsidR="00413FBA">
        <w:rPr>
          <w:rFonts w:ascii="Arial" w:hAnsi="Arial" w:cs="Arial"/>
          <w:szCs w:val="22"/>
        </w:rPr>
        <w:t>.</w:t>
      </w:r>
    </w:p>
    <w:p w:rsidRPr="00B81273" w:rsidR="00E1425E" w:rsidP="00413FBA" w:rsidRDefault="00E1425E" w14:paraId="3C7E5336" w14:textId="77777777">
      <w:pPr>
        <w:spacing w:after="0" w:line="276" w:lineRule="auto"/>
        <w:jc w:val="both"/>
        <w:rPr>
          <w:rFonts w:ascii="Arial" w:hAnsi="Arial" w:cs="Arial"/>
          <w:szCs w:val="22"/>
        </w:rPr>
      </w:pPr>
    </w:p>
    <w:p w:rsidR="00B61D47" w:rsidP="00B81273" w:rsidRDefault="007F6CFB" w14:paraId="36B17038" w14:textId="492B26E4">
      <w:pPr>
        <w:pStyle w:val="Heading2"/>
      </w:pPr>
      <w:r w:rsidRPr="00B81273">
        <w:t>PURPOSE</w:t>
      </w:r>
    </w:p>
    <w:p w:rsidRPr="00B81273" w:rsidR="00B81273" w:rsidP="00B81273" w:rsidRDefault="00B81273" w14:paraId="177FCE66" w14:textId="77777777">
      <w:pPr>
        <w:pBdr>
          <w:bottom w:val="single" w:color="0070C0" w:sz="12" w:space="1"/>
        </w:pBdr>
      </w:pPr>
    </w:p>
    <w:p w:rsidRPr="00B81273" w:rsidR="00A45BEE" w:rsidP="00413FBA" w:rsidRDefault="00F635D6" w14:paraId="4C5A380B" w14:textId="1B283757">
      <w:pPr>
        <w:spacing w:after="0" w:line="276" w:lineRule="auto"/>
        <w:jc w:val="both"/>
        <w:rPr>
          <w:rFonts w:ascii="Arial" w:hAnsi="Arial" w:cs="Arial"/>
          <w:szCs w:val="22"/>
        </w:rPr>
      </w:pPr>
      <w:r w:rsidRPr="00B81273">
        <w:rPr>
          <w:rFonts w:ascii="Arial" w:hAnsi="Arial" w:cs="Arial"/>
          <w:kern w:val="0"/>
          <w:szCs w:val="22"/>
          <w:lang w:bidi="ar-SA"/>
        </w:rPr>
        <w:t>T</w:t>
      </w:r>
      <w:r w:rsidRPr="00B81273" w:rsidR="00180941">
        <w:rPr>
          <w:rFonts w:ascii="Arial" w:hAnsi="Arial" w:cs="Arial"/>
          <w:kern w:val="0"/>
          <w:szCs w:val="22"/>
          <w:lang w:bidi="ar-SA"/>
        </w:rPr>
        <w:t>he p</w:t>
      </w:r>
      <w:r w:rsidRPr="00B81273">
        <w:rPr>
          <w:rFonts w:ascii="Arial" w:hAnsi="Arial" w:cs="Arial"/>
          <w:kern w:val="0"/>
          <w:szCs w:val="22"/>
          <w:lang w:bidi="ar-SA"/>
        </w:rPr>
        <w:t>urpose of this policy is to provide guidance</w:t>
      </w:r>
      <w:r w:rsidRPr="00B81273" w:rsidR="00C956C5">
        <w:rPr>
          <w:rFonts w:ascii="Arial" w:hAnsi="Arial" w:cs="Arial"/>
          <w:kern w:val="0"/>
          <w:szCs w:val="22"/>
          <w:lang w:bidi="ar-SA"/>
        </w:rPr>
        <w:t xml:space="preserve"> on</w:t>
      </w:r>
      <w:r w:rsidRPr="00B81273" w:rsidR="00C956C5">
        <w:rPr>
          <w:rFonts w:ascii="Arial" w:hAnsi="Arial" w:cs="Arial"/>
          <w:szCs w:val="22"/>
        </w:rPr>
        <w:t xml:space="preserve"> the</w:t>
      </w:r>
      <w:r w:rsidRPr="00B81273" w:rsidR="00180941">
        <w:rPr>
          <w:rFonts w:ascii="Arial" w:hAnsi="Arial" w:cs="Arial"/>
          <w:szCs w:val="22"/>
        </w:rPr>
        <w:t xml:space="preserve"> parking </w:t>
      </w:r>
      <w:r w:rsidRPr="00B81273" w:rsidR="00413FBA">
        <w:rPr>
          <w:rFonts w:ascii="Arial" w:hAnsi="Arial" w:cs="Arial"/>
          <w:szCs w:val="22"/>
        </w:rPr>
        <w:t xml:space="preserve">requirements </w:t>
      </w:r>
      <w:r w:rsidRPr="00B81273" w:rsidR="00180941">
        <w:rPr>
          <w:rFonts w:ascii="Arial" w:hAnsi="Arial" w:cs="Arial"/>
          <w:szCs w:val="22"/>
        </w:rPr>
        <w:t>and the ability to grant concessions</w:t>
      </w:r>
      <w:r w:rsidRPr="00B81273" w:rsidR="00C956C5">
        <w:rPr>
          <w:rFonts w:ascii="Arial" w:hAnsi="Arial" w:cs="Arial"/>
          <w:szCs w:val="22"/>
        </w:rPr>
        <w:t xml:space="preserve"> in the context of</w:t>
      </w:r>
      <w:r w:rsidRPr="00B81273" w:rsidR="00180941">
        <w:rPr>
          <w:rFonts w:ascii="Arial" w:hAnsi="Arial" w:cs="Arial"/>
          <w:szCs w:val="22"/>
        </w:rPr>
        <w:t xml:space="preserve"> the nature, magnitude and composition of development in relation to parking requirements, demand and utilisation.</w:t>
      </w:r>
    </w:p>
    <w:p w:rsidRPr="00B81273" w:rsidR="00A45BEE" w:rsidP="00413FBA" w:rsidRDefault="00A45BEE" w14:paraId="6C92DD3F" w14:textId="77777777">
      <w:pPr>
        <w:spacing w:after="0" w:line="276" w:lineRule="auto"/>
        <w:jc w:val="both"/>
        <w:rPr>
          <w:rFonts w:ascii="Arial" w:hAnsi="Arial" w:cs="Arial"/>
          <w:szCs w:val="22"/>
        </w:rPr>
      </w:pPr>
    </w:p>
    <w:p w:rsidR="00BA6A59" w:rsidP="00B81273" w:rsidRDefault="007F6CFB" w14:paraId="6CD6BB68" w14:textId="4E942F73">
      <w:pPr>
        <w:pStyle w:val="Heading2"/>
      </w:pPr>
      <w:r w:rsidRPr="00B81273">
        <w:t>OBJECTIVES</w:t>
      </w:r>
    </w:p>
    <w:p w:rsidRPr="00B81273" w:rsidR="00B81273" w:rsidP="00B81273" w:rsidRDefault="00B81273" w14:paraId="25ED3189" w14:textId="77777777">
      <w:pPr>
        <w:pBdr>
          <w:bottom w:val="single" w:color="0070C0" w:sz="12" w:space="1"/>
        </w:pBdr>
      </w:pPr>
    </w:p>
    <w:p w:rsidRPr="00B81273" w:rsidR="0058104E" w:rsidP="00413FBA" w:rsidRDefault="0058104E" w14:paraId="46A05A44" w14:textId="77777777">
      <w:pPr>
        <w:pStyle w:val="ListParagraph"/>
        <w:numPr>
          <w:ilvl w:val="0"/>
          <w:numId w:val="18"/>
        </w:numPr>
        <w:jc w:val="both"/>
        <w:rPr>
          <w:rFonts w:ascii="Arial" w:hAnsi="Arial" w:cs="Arial"/>
          <w:bCs/>
          <w:szCs w:val="22"/>
          <w:lang w:val="en-US"/>
        </w:rPr>
      </w:pPr>
      <w:r w:rsidRPr="00B81273">
        <w:rPr>
          <w:rFonts w:ascii="Arial" w:hAnsi="Arial" w:cs="Arial"/>
          <w:bCs/>
          <w:szCs w:val="22"/>
          <w:lang w:val="en-US"/>
        </w:rPr>
        <w:t xml:space="preserve">Facilitate the development of adequate, safe and convenient parking facilities that meet the needs of users. </w:t>
      </w:r>
    </w:p>
    <w:p w:rsidRPr="00B81273" w:rsidR="0058104E" w:rsidP="00413FBA" w:rsidRDefault="0058104E" w14:paraId="10B3ACF6" w14:textId="77777777">
      <w:pPr>
        <w:pStyle w:val="ListParagraph"/>
        <w:numPr>
          <w:ilvl w:val="0"/>
          <w:numId w:val="18"/>
        </w:numPr>
        <w:jc w:val="both"/>
        <w:rPr>
          <w:rFonts w:ascii="Arial" w:hAnsi="Arial" w:cs="Arial"/>
          <w:bCs/>
          <w:szCs w:val="22"/>
          <w:lang w:val="en-US"/>
        </w:rPr>
      </w:pPr>
      <w:r w:rsidRPr="00B81273">
        <w:rPr>
          <w:rFonts w:ascii="Arial" w:hAnsi="Arial" w:cs="Arial"/>
          <w:bCs/>
          <w:szCs w:val="22"/>
          <w:lang w:val="en-US"/>
        </w:rPr>
        <w:t xml:space="preserve">To ensure development proposals include an appropriate amount of parking. </w:t>
      </w:r>
    </w:p>
    <w:p w:rsidRPr="00B81273" w:rsidR="0058104E" w:rsidP="0058104E" w:rsidRDefault="0058104E" w14:paraId="57FF0D11" w14:textId="77777777">
      <w:pPr>
        <w:pStyle w:val="ListParagraph"/>
        <w:numPr>
          <w:ilvl w:val="0"/>
          <w:numId w:val="18"/>
        </w:numPr>
        <w:rPr>
          <w:rFonts w:ascii="Arial" w:hAnsi="Arial" w:cs="Arial"/>
          <w:bCs/>
          <w:szCs w:val="22"/>
          <w:lang w:val="en-US"/>
        </w:rPr>
      </w:pPr>
      <w:r w:rsidRPr="00B81273">
        <w:rPr>
          <w:rFonts w:ascii="Arial" w:hAnsi="Arial" w:cs="Arial"/>
          <w:bCs/>
          <w:szCs w:val="22"/>
          <w:lang w:val="en-US"/>
        </w:rPr>
        <w:t xml:space="preserve">To enable the payment of a financial contribution in lieu of actual parking provision for non-residential developments and provide guidelines to ensure the calculation of cash-in-lieu is applied in a consistent and transparent manner. </w:t>
      </w:r>
    </w:p>
    <w:p w:rsidRPr="00B81273" w:rsidR="00082904" w:rsidP="00082904" w:rsidRDefault="00082904" w14:paraId="247A65BE" w14:textId="77777777">
      <w:pPr>
        <w:rPr>
          <w:rFonts w:ascii="Arial" w:hAnsi="Arial" w:cs="Arial"/>
          <w:bCs/>
          <w:szCs w:val="22"/>
          <w:lang w:val="en-US"/>
        </w:rPr>
      </w:pPr>
    </w:p>
    <w:p w:rsidR="00F37929" w:rsidP="00B81273" w:rsidRDefault="00F37929" w14:paraId="0C9D5157" w14:textId="55D398BF">
      <w:pPr>
        <w:pStyle w:val="Heading2"/>
      </w:pPr>
      <w:r w:rsidRPr="00B81273">
        <w:t>RELATIONSHIP TO OTHER DOCUMENTS</w:t>
      </w:r>
    </w:p>
    <w:p w:rsidRPr="00B81273" w:rsidR="00B81273" w:rsidP="00B81273" w:rsidRDefault="00B81273" w14:paraId="3197B56C" w14:textId="77777777">
      <w:pPr>
        <w:pBdr>
          <w:bottom w:val="single" w:color="0070C0" w:sz="12" w:space="1"/>
        </w:pBdr>
      </w:pPr>
    </w:p>
    <w:p w:rsidRPr="00B81273" w:rsidR="00F37929" w:rsidP="00F37929" w:rsidRDefault="00F37929" w14:paraId="5D0CCDA3" w14:textId="42CEE717">
      <w:pPr>
        <w:jc w:val="both"/>
        <w:rPr>
          <w:rFonts w:ascii="Arial" w:hAnsi="Arial" w:cs="Arial"/>
          <w:kern w:val="0"/>
          <w:szCs w:val="22"/>
          <w:lang w:bidi="ar-SA"/>
        </w:rPr>
      </w:pPr>
      <w:r w:rsidRPr="00B81273">
        <w:rPr>
          <w:rFonts w:ascii="Arial" w:hAnsi="Arial" w:cs="Arial"/>
          <w:kern w:val="0"/>
          <w:szCs w:val="22"/>
          <w:lang w:bidi="ar-SA"/>
        </w:rPr>
        <w:t>This Local Planning Policy forms part of the City of Kalgoorlie</w:t>
      </w:r>
      <w:r w:rsidRPr="00B81273" w:rsidR="65C953E0">
        <w:rPr>
          <w:rFonts w:ascii="Arial" w:hAnsi="Arial" w:cs="Arial"/>
          <w:kern w:val="0"/>
          <w:szCs w:val="22"/>
          <w:lang w:bidi="ar-SA"/>
        </w:rPr>
        <w:t>-Boulder's</w:t>
      </w:r>
      <w:r w:rsidRPr="00B81273">
        <w:rPr>
          <w:rFonts w:ascii="Arial" w:hAnsi="Arial" w:cs="Arial"/>
          <w:kern w:val="0"/>
          <w:szCs w:val="22"/>
          <w:lang w:bidi="ar-SA"/>
        </w:rPr>
        <w:t xml:space="preserve"> (the City) local planning policy framework. Where this Policy is inconsistent with the City’s local planning scheme, the local planning scheme prevails. Where this Policy is inconsistent with an adopted Local Development Plan, Activity Centre Plan or Structure Plan, the adopted Local Development Plan, Activity Centre Plan or Structure Plan prevails. Where this Policy is inconsistent with the provisions of a specific Policy, Master Plan or Guidelines applying to a particular site or area, the provisions of that specific Policy, Master Plan or Guidelines </w:t>
      </w:r>
      <w:proofErr w:type="gramStart"/>
      <w:r w:rsidRPr="00B81273">
        <w:rPr>
          <w:rFonts w:ascii="Arial" w:hAnsi="Arial" w:cs="Arial"/>
          <w:kern w:val="0"/>
          <w:szCs w:val="22"/>
          <w:lang w:bidi="ar-SA"/>
        </w:rPr>
        <w:t>shall </w:t>
      </w:r>
      <w:r w:rsidRPr="00B81273" w:rsidR="7628B7DC">
        <w:rPr>
          <w:rFonts w:ascii="Arial" w:hAnsi="Arial" w:cs="Arial"/>
          <w:kern w:val="0"/>
          <w:szCs w:val="22"/>
          <w:lang w:bidi="ar-SA"/>
        </w:rPr>
        <w:t xml:space="preserve"> </w:t>
      </w:r>
      <w:r w:rsidRPr="00B81273">
        <w:rPr>
          <w:rFonts w:ascii="Arial" w:hAnsi="Arial" w:cs="Arial"/>
          <w:kern w:val="0"/>
          <w:szCs w:val="22"/>
          <w:lang w:bidi="ar-SA"/>
        </w:rPr>
        <w:t>prevail</w:t>
      </w:r>
      <w:proofErr w:type="gramEnd"/>
      <w:r w:rsidRPr="00B81273" w:rsidR="00413FBA">
        <w:rPr>
          <w:rFonts w:ascii="Arial" w:hAnsi="Arial" w:cs="Arial"/>
          <w:kern w:val="0"/>
          <w:szCs w:val="22"/>
          <w:lang w:bidi="ar-SA"/>
        </w:rPr>
        <w:t>.</w:t>
      </w:r>
    </w:p>
    <w:p w:rsidRPr="00B81273" w:rsidR="00171AB0" w:rsidP="00F37929" w:rsidRDefault="00171AB0" w14:paraId="190DAC30" w14:textId="77777777">
      <w:pPr>
        <w:rPr>
          <w:rFonts w:ascii="Arial" w:hAnsi="Arial" w:cs="Arial"/>
          <w:b/>
          <w:szCs w:val="22"/>
          <w:lang w:val="en-US"/>
        </w:rPr>
      </w:pPr>
    </w:p>
    <w:p w:rsidR="000C3AA1" w:rsidP="00FE618F" w:rsidRDefault="000C3AA1" w14:paraId="38150779" w14:textId="02BCFFE1">
      <w:pPr>
        <w:pStyle w:val="Heading2"/>
        <w:rPr>
          <w:lang w:val="en-US"/>
        </w:rPr>
      </w:pPr>
      <w:r w:rsidRPr="00B81273">
        <w:rPr>
          <w:lang w:val="en-US"/>
        </w:rPr>
        <w:t xml:space="preserve">APPLICATION OF POLICY </w:t>
      </w:r>
    </w:p>
    <w:p w:rsidRPr="00FE618F" w:rsidR="00FE618F" w:rsidP="00FE618F" w:rsidRDefault="00FE618F" w14:paraId="27B103CD" w14:textId="77777777">
      <w:pPr>
        <w:pBdr>
          <w:bottom w:val="single" w:color="0070C0" w:sz="12" w:space="1"/>
        </w:pBdr>
        <w:rPr>
          <w:lang w:val="en-US"/>
        </w:rPr>
      </w:pPr>
    </w:p>
    <w:p w:rsidRPr="00B81273" w:rsidR="00F14F32" w:rsidP="2D5A1E3D" w:rsidRDefault="000C3AA1" w14:paraId="0D4ACB04" w14:textId="4FB950A6">
      <w:pPr>
        <w:jc w:val="both"/>
        <w:rPr>
          <w:rFonts w:ascii="Arial" w:hAnsi="Arial" w:cs="Arial"/>
          <w:szCs w:val="22"/>
        </w:rPr>
      </w:pPr>
      <w:r w:rsidRPr="00B81273">
        <w:rPr>
          <w:rFonts w:ascii="Arial" w:hAnsi="Arial" w:cs="Arial"/>
          <w:szCs w:val="22"/>
          <w:lang w:val="en-US"/>
        </w:rPr>
        <w:t>This Policy applies to all use and development on zoned and reserved land within the City of Kalgoorlie-Boulder Local Planning Scheme No. 2 (LPS2).</w:t>
      </w:r>
    </w:p>
    <w:p w:rsidRPr="00B81273" w:rsidR="00F14F32" w:rsidP="000C3AA1" w:rsidRDefault="000C3AA1" w14:paraId="305DB708" w14:textId="1CA9C525">
      <w:pPr>
        <w:jc w:val="both"/>
        <w:rPr>
          <w:rFonts w:ascii="Arial" w:hAnsi="Arial" w:cs="Arial"/>
          <w:szCs w:val="22"/>
          <w:lang w:val="en-US"/>
        </w:rPr>
      </w:pPr>
      <w:r w:rsidRPr="00B81273">
        <w:rPr>
          <w:rFonts w:ascii="Arial" w:hAnsi="Arial" w:cs="Arial"/>
          <w:szCs w:val="22"/>
        </w:rPr>
        <w:t xml:space="preserve">This policy applies in respect of car parking requirements for both residential and non-residential development proposals. Car parking requirements for residential parking </w:t>
      </w:r>
      <w:r w:rsidRPr="00B81273" w:rsidR="7C8F4E40">
        <w:rPr>
          <w:rFonts w:ascii="Arial" w:hAnsi="Arial" w:cs="Arial"/>
          <w:szCs w:val="22"/>
        </w:rPr>
        <w:t xml:space="preserve">are </w:t>
      </w:r>
      <w:r w:rsidRPr="00B81273">
        <w:rPr>
          <w:rFonts w:ascii="Arial" w:hAnsi="Arial" w:cs="Arial"/>
          <w:szCs w:val="22"/>
        </w:rPr>
        <w:t>to comply with the State Planning Policy 7.3 – Residential Design Codes (R-Codes).</w:t>
      </w:r>
    </w:p>
    <w:p w:rsidRPr="00B81273" w:rsidR="2D5A1E3D" w:rsidP="2D5A1E3D" w:rsidRDefault="2D5A1E3D" w14:paraId="2826AD17" w14:textId="6DD1BA47">
      <w:pPr>
        <w:rPr>
          <w:rFonts w:ascii="Arial" w:hAnsi="Arial" w:cs="Arial"/>
          <w:b/>
          <w:bCs/>
          <w:szCs w:val="22"/>
          <w:lang w:val="en-US"/>
        </w:rPr>
      </w:pPr>
    </w:p>
    <w:p w:rsidR="00356582" w:rsidP="00B81273" w:rsidRDefault="000C3AA1" w14:paraId="26035D0C" w14:textId="434F165E">
      <w:pPr>
        <w:pStyle w:val="Heading2"/>
        <w:rPr>
          <w:lang w:val="en-US"/>
        </w:rPr>
      </w:pPr>
      <w:r w:rsidRPr="00B81273">
        <w:rPr>
          <w:lang w:val="en-US"/>
        </w:rPr>
        <w:t xml:space="preserve">DEFINITIONS </w:t>
      </w:r>
    </w:p>
    <w:p w:rsidRPr="00B81273" w:rsidR="00B81273" w:rsidP="00B81273" w:rsidRDefault="00B81273" w14:paraId="4C19D9E8" w14:textId="77777777">
      <w:pPr>
        <w:pBdr>
          <w:bottom w:val="single" w:color="0070C0" w:sz="12" w:space="1"/>
        </w:pBdr>
        <w:rPr>
          <w:lang w:val="en-US"/>
        </w:rPr>
      </w:pPr>
    </w:p>
    <w:p w:rsidRPr="00B81273" w:rsidR="000C3AA1" w:rsidP="251B51A8" w:rsidRDefault="00747858" w14:paraId="0EA16208" w14:textId="4C2BAAE0">
      <w:pPr>
        <w:rPr>
          <w:rFonts w:ascii="Arial" w:hAnsi="Arial" w:cs="Arial"/>
          <w:b/>
          <w:bCs/>
          <w:szCs w:val="22"/>
          <w:lang w:val="en-US"/>
        </w:rPr>
      </w:pPr>
      <w:r w:rsidRPr="00B81273">
        <w:rPr>
          <w:rFonts w:ascii="Arial" w:hAnsi="Arial" w:cs="Arial"/>
          <w:szCs w:val="22"/>
          <w:lang w:val="en-US"/>
        </w:rPr>
        <w:t xml:space="preserve">The </w:t>
      </w:r>
      <w:r w:rsidRPr="00B81273" w:rsidR="000C3AA1">
        <w:rPr>
          <w:rFonts w:ascii="Arial" w:hAnsi="Arial" w:cs="Arial"/>
          <w:szCs w:val="22"/>
          <w:lang w:val="en-US"/>
        </w:rPr>
        <w:t>Terms Referred to in Scheme of the</w:t>
      </w:r>
      <w:r w:rsidRPr="00B81273" w:rsidR="000C3AA1">
        <w:rPr>
          <w:rFonts w:ascii="Arial" w:hAnsi="Arial" w:cs="Arial"/>
          <w:i/>
          <w:iCs/>
          <w:szCs w:val="22"/>
          <w:lang w:val="en-US"/>
        </w:rPr>
        <w:t xml:space="preserve"> </w:t>
      </w:r>
      <w:r w:rsidRPr="00B81273" w:rsidR="000C3AA1">
        <w:rPr>
          <w:rFonts w:ascii="Arial" w:hAnsi="Arial" w:cs="Arial"/>
          <w:szCs w:val="22"/>
          <w:lang w:val="en-US"/>
        </w:rPr>
        <w:t>City of Kalgoorlie-Boulder Local Planning Scheme No. 2 (the Scheme). Additional terms used within this policy not defined within the Scheme are defined below.</w:t>
      </w:r>
    </w:p>
    <w:p w:rsidRPr="00B81273" w:rsidR="00F868D7" w:rsidP="00B81273" w:rsidRDefault="000C3AA1" w14:paraId="4DF7E840" w14:textId="2C70C974">
      <w:pPr>
        <w:ind w:left="360"/>
        <w:rPr>
          <w:rFonts w:ascii="Arial" w:hAnsi="Arial" w:cs="Arial"/>
          <w:bCs/>
          <w:szCs w:val="22"/>
          <w:lang w:val="en-US"/>
        </w:rPr>
      </w:pPr>
      <w:r w:rsidRPr="00B81273">
        <w:rPr>
          <w:rFonts w:ascii="Arial" w:hAnsi="Arial" w:cs="Arial"/>
          <w:b/>
          <w:szCs w:val="22"/>
          <w:lang w:val="en-US"/>
        </w:rPr>
        <w:t>Occasional parking me</w:t>
      </w:r>
      <w:r w:rsidRPr="00B81273" w:rsidR="00F868D7">
        <w:rPr>
          <w:rFonts w:ascii="Arial" w:hAnsi="Arial" w:cs="Arial"/>
          <w:b/>
          <w:szCs w:val="22"/>
          <w:lang w:val="en-US"/>
        </w:rPr>
        <w:t xml:space="preserve">ans </w:t>
      </w:r>
      <w:r w:rsidRPr="00B81273" w:rsidR="00F868D7">
        <w:rPr>
          <w:rFonts w:ascii="Arial" w:hAnsi="Arial" w:cs="Arial"/>
          <w:bCs/>
          <w:szCs w:val="22"/>
          <w:lang w:val="en-US"/>
        </w:rPr>
        <w:t>- a</w:t>
      </w:r>
      <w:r w:rsidRPr="00B81273" w:rsidR="00F868D7">
        <w:rPr>
          <w:rFonts w:ascii="Arial" w:hAnsi="Arial" w:cs="Arial"/>
          <w:color w:val="262626"/>
          <w:szCs w:val="22"/>
        </w:rPr>
        <w:t xml:space="preserve"> parking space that is </w:t>
      </w:r>
      <w:r w:rsidRPr="00B81273" w:rsidR="00C616A6">
        <w:rPr>
          <w:rFonts w:ascii="Arial" w:hAnsi="Arial" w:cs="Arial"/>
          <w:color w:val="262626"/>
          <w:szCs w:val="22"/>
        </w:rPr>
        <w:t xml:space="preserve">not regularly or often </w:t>
      </w:r>
      <w:r w:rsidRPr="00B81273" w:rsidR="00F868D7">
        <w:rPr>
          <w:rFonts w:ascii="Arial" w:hAnsi="Arial" w:cs="Arial"/>
          <w:color w:val="262626"/>
          <w:szCs w:val="22"/>
        </w:rPr>
        <w:t xml:space="preserve">use by the public </w:t>
      </w:r>
      <w:r w:rsidRPr="00B81273" w:rsidR="00C616A6">
        <w:rPr>
          <w:rFonts w:ascii="Arial" w:hAnsi="Arial" w:cs="Arial"/>
          <w:color w:val="262626"/>
          <w:szCs w:val="22"/>
        </w:rPr>
        <w:t xml:space="preserve">associated with </w:t>
      </w:r>
      <w:r w:rsidRPr="00B81273" w:rsidR="003665BC">
        <w:rPr>
          <w:rFonts w:ascii="Arial" w:hAnsi="Arial" w:cs="Arial"/>
          <w:color w:val="262626"/>
          <w:szCs w:val="22"/>
        </w:rPr>
        <w:t xml:space="preserve">infrequent </w:t>
      </w:r>
      <w:r w:rsidRPr="00B81273" w:rsidR="00ED710C">
        <w:rPr>
          <w:rFonts w:ascii="Arial" w:hAnsi="Arial" w:cs="Arial"/>
          <w:color w:val="262626"/>
          <w:szCs w:val="22"/>
        </w:rPr>
        <w:t xml:space="preserve">or </w:t>
      </w:r>
      <w:r w:rsidRPr="00B81273" w:rsidR="00995A9B">
        <w:rPr>
          <w:rFonts w:ascii="Arial" w:hAnsi="Arial" w:cs="Arial"/>
          <w:color w:val="262626"/>
          <w:szCs w:val="22"/>
        </w:rPr>
        <w:t>special occasions.</w:t>
      </w:r>
    </w:p>
    <w:p w:rsidRPr="00B81273" w:rsidR="000C3AA1" w:rsidP="00B81273" w:rsidRDefault="000C3AA1" w14:paraId="0EAF295E" w14:textId="77777777">
      <w:pPr>
        <w:ind w:left="360"/>
        <w:jc w:val="both"/>
        <w:rPr>
          <w:rFonts w:ascii="Arial" w:hAnsi="Arial" w:cs="Arial"/>
          <w:szCs w:val="22"/>
          <w:lang w:val="en-US"/>
        </w:rPr>
      </w:pPr>
      <w:r w:rsidRPr="00B81273">
        <w:rPr>
          <w:rFonts w:ascii="Arial" w:hAnsi="Arial" w:cs="Arial"/>
          <w:b/>
          <w:bCs/>
          <w:szCs w:val="22"/>
        </w:rPr>
        <w:t xml:space="preserve">Reciprocal parking </w:t>
      </w:r>
      <w:r w:rsidRPr="00B81273">
        <w:rPr>
          <w:rFonts w:ascii="Arial" w:hAnsi="Arial" w:cs="Arial"/>
          <w:szCs w:val="22"/>
        </w:rPr>
        <w:t>means parking facilities serving separate uses or a mixed development, but not shared concurrently.</w:t>
      </w:r>
    </w:p>
    <w:p w:rsidRPr="00B81273" w:rsidR="000C3AA1" w:rsidP="00B81273" w:rsidRDefault="000C3AA1" w14:paraId="70D2AF85" w14:textId="330FCD48">
      <w:pPr>
        <w:pStyle w:val="Default"/>
        <w:ind w:left="360"/>
        <w:rPr>
          <w:sz w:val="22"/>
          <w:szCs w:val="22"/>
        </w:rPr>
      </w:pPr>
      <w:r w:rsidRPr="00B81273">
        <w:rPr>
          <w:b/>
          <w:bCs/>
          <w:sz w:val="22"/>
          <w:szCs w:val="22"/>
        </w:rPr>
        <w:t xml:space="preserve">Combined parking </w:t>
      </w:r>
      <w:r w:rsidRPr="00B81273">
        <w:rPr>
          <w:sz w:val="22"/>
          <w:szCs w:val="22"/>
        </w:rPr>
        <w:t>means parking facilities shared concurrently by a mixed</w:t>
      </w:r>
      <w:r w:rsidRPr="00B81273" w:rsidR="167D63CB">
        <w:rPr>
          <w:sz w:val="22"/>
          <w:szCs w:val="22"/>
        </w:rPr>
        <w:t>-</w:t>
      </w:r>
      <w:r w:rsidRPr="00B81273">
        <w:rPr>
          <w:sz w:val="22"/>
          <w:szCs w:val="22"/>
        </w:rPr>
        <w:t xml:space="preserve">use development or separate developments on the one site. </w:t>
      </w:r>
    </w:p>
    <w:p w:rsidRPr="00B81273" w:rsidR="00A45BEE" w:rsidP="00BA6A59" w:rsidRDefault="00A45BEE" w14:paraId="40FC7FD3" w14:textId="77777777">
      <w:pPr>
        <w:spacing w:after="0" w:line="276" w:lineRule="auto"/>
        <w:rPr>
          <w:rFonts w:ascii="Arial" w:hAnsi="Arial" w:cs="Arial"/>
          <w:b/>
          <w:bCs/>
          <w:szCs w:val="22"/>
        </w:rPr>
      </w:pPr>
    </w:p>
    <w:p w:rsidR="001D0402" w:rsidP="00B81273" w:rsidRDefault="001D0402" w14:paraId="549973B9" w14:textId="5CBE12E2">
      <w:pPr>
        <w:pStyle w:val="Heading2"/>
        <w:rPr>
          <w:lang w:val="en-US"/>
        </w:rPr>
      </w:pPr>
      <w:r w:rsidRPr="00B81273">
        <w:rPr>
          <w:lang w:val="en-US"/>
        </w:rPr>
        <w:t xml:space="preserve">RELATED LEGISLATION </w:t>
      </w:r>
    </w:p>
    <w:p w:rsidRPr="00B81273" w:rsidR="00B81273" w:rsidP="00B81273" w:rsidRDefault="00B81273" w14:paraId="02E73CD9" w14:textId="77777777">
      <w:pPr>
        <w:pBdr>
          <w:bottom w:val="single" w:color="0070C0" w:sz="12" w:space="1"/>
        </w:pBdr>
        <w:rPr>
          <w:lang w:val="en-US"/>
        </w:rPr>
      </w:pPr>
    </w:p>
    <w:p w:rsidRPr="00B81273" w:rsidR="001D0402" w:rsidP="001D0402" w:rsidRDefault="001D0402" w14:paraId="3747B25A" w14:textId="77777777">
      <w:pPr>
        <w:pStyle w:val="MSGENFONTSTYLENAMETEMPLATEROLEMSGENFONTSTYLENAMEBYROLETEXT1"/>
        <w:shd w:val="clear" w:color="auto" w:fill="auto"/>
        <w:spacing w:before="0" w:after="0" w:line="254" w:lineRule="exact"/>
        <w:ind w:left="20" w:right="20" w:firstLine="0"/>
        <w:jc w:val="both"/>
        <w:rPr>
          <w:rStyle w:val="MSGENFONTSTYLENAMETEMPLATEROLEMSGENFONTSTYLENAMEBYROLETEXT"/>
          <w:rFonts w:ascii="Arial" w:hAnsi="Arial"/>
          <w:color w:val="000000"/>
          <w:sz w:val="22"/>
          <w:szCs w:val="22"/>
        </w:rPr>
      </w:pPr>
      <w:r w:rsidRPr="00B81273">
        <w:rPr>
          <w:rStyle w:val="MSGENFONTSTYLENAMETEMPLATEROLEMSGENFONTSTYLENAMEBYROLETEXT"/>
          <w:rFonts w:ascii="Arial" w:hAnsi="Arial"/>
          <w:color w:val="000000"/>
          <w:sz w:val="22"/>
          <w:szCs w:val="22"/>
        </w:rPr>
        <w:t xml:space="preserve">This policy is to be read in conjunction with the following documents which complement this Policy: </w:t>
      </w:r>
    </w:p>
    <w:p w:rsidRPr="00B81273" w:rsidR="001D0402" w:rsidP="001D0402" w:rsidRDefault="001D0402" w14:paraId="5491FA3D" w14:textId="77777777">
      <w:pPr>
        <w:pStyle w:val="MSGENFONTSTYLENAMETEMPLATEROLEMSGENFONTSTYLENAMEBYROLETEXT1"/>
        <w:shd w:val="clear" w:color="auto" w:fill="auto"/>
        <w:spacing w:before="0" w:after="0" w:line="254" w:lineRule="exact"/>
        <w:ind w:left="20" w:right="20" w:firstLine="0"/>
        <w:jc w:val="both"/>
        <w:rPr>
          <w:rStyle w:val="MSGENFONTSTYLENAMETEMPLATEROLEMSGENFONTSTYLENAMEBYROLETEXT"/>
          <w:rFonts w:ascii="Arial" w:hAnsi="Arial"/>
          <w:color w:val="000000"/>
          <w:sz w:val="22"/>
          <w:szCs w:val="22"/>
        </w:rPr>
      </w:pPr>
    </w:p>
    <w:p w:rsidRPr="00B81273" w:rsidR="001D0402" w:rsidP="001D0402" w:rsidRDefault="001D0402" w14:paraId="7F39E44D" w14:textId="77777777">
      <w:pPr>
        <w:pStyle w:val="MSGENFONTSTYLENAMETEMPLATEROLEMSGENFONTSTYLENAMEBYROLETEXT1"/>
        <w:numPr>
          <w:ilvl w:val="0"/>
          <w:numId w:val="19"/>
        </w:numPr>
        <w:shd w:val="clear" w:color="auto" w:fill="auto"/>
        <w:spacing w:before="0" w:after="0" w:line="254" w:lineRule="exact"/>
        <w:ind w:right="20"/>
        <w:jc w:val="both"/>
        <w:rPr>
          <w:rStyle w:val="MSGENFONTSTYLENAMETEMPLATEROLEMSGENFONTSTYLENAMEBYROLETEXT"/>
          <w:rFonts w:ascii="Arial" w:hAnsi="Arial"/>
          <w:sz w:val="22"/>
          <w:szCs w:val="22"/>
          <w:lang w:val="en-US"/>
        </w:rPr>
      </w:pPr>
      <w:proofErr w:type="spellStart"/>
      <w:r w:rsidRPr="00B81273">
        <w:rPr>
          <w:rStyle w:val="MSGENFONTSTYLENAMETEMPLATEROLEMSGENFONTSTYLENAMEBYROLETEXT"/>
          <w:rFonts w:ascii="Arial" w:hAnsi="Arial"/>
          <w:sz w:val="22"/>
          <w:szCs w:val="22"/>
          <w:lang w:val="en-US"/>
        </w:rPr>
        <w:t>WAPC</w:t>
      </w:r>
      <w:proofErr w:type="spellEnd"/>
      <w:r w:rsidRPr="00B81273">
        <w:rPr>
          <w:rStyle w:val="MSGENFONTSTYLENAMETEMPLATEROLEMSGENFONTSTYLENAMEBYROLETEXT"/>
          <w:rFonts w:ascii="Arial" w:hAnsi="Arial"/>
          <w:sz w:val="22"/>
          <w:szCs w:val="22"/>
          <w:lang w:val="en-US"/>
        </w:rPr>
        <w:t xml:space="preserve"> Traffic Impact Assessment Guidelines </w:t>
      </w:r>
    </w:p>
    <w:p w:rsidRPr="00B81273" w:rsidR="001D0402" w:rsidP="001D0402" w:rsidRDefault="001D0402" w14:paraId="5552F551" w14:textId="77777777">
      <w:pPr>
        <w:pStyle w:val="MSGENFONTSTYLENAMETEMPLATEROLEMSGENFONTSTYLENAMEBYROLETEXT1"/>
        <w:numPr>
          <w:ilvl w:val="0"/>
          <w:numId w:val="19"/>
        </w:numPr>
        <w:shd w:val="clear" w:color="auto" w:fill="auto"/>
        <w:spacing w:before="0" w:after="0" w:line="254" w:lineRule="exact"/>
        <w:ind w:right="20"/>
        <w:jc w:val="both"/>
        <w:rPr>
          <w:rFonts w:ascii="Arial" w:hAnsi="Arial"/>
          <w:sz w:val="22"/>
          <w:szCs w:val="22"/>
          <w:lang w:val="en-US"/>
        </w:rPr>
      </w:pPr>
      <w:r w:rsidRPr="00B81273">
        <w:rPr>
          <w:rStyle w:val="MSGENFONTSTYLENAMETEMPLATEROLEMSGENFONTSTYLENAMEBYROLETEXT"/>
          <w:rFonts w:ascii="Arial" w:hAnsi="Arial"/>
          <w:color w:val="000000"/>
          <w:sz w:val="22"/>
          <w:szCs w:val="22"/>
        </w:rPr>
        <w:t xml:space="preserve">City of Kalgoorlie-Boulder - </w:t>
      </w:r>
      <w:r w:rsidRPr="00B81273">
        <w:rPr>
          <w:rFonts w:ascii="Arial" w:hAnsi="Arial"/>
          <w:sz w:val="22"/>
          <w:szCs w:val="22"/>
          <w:lang w:val="en-US"/>
        </w:rPr>
        <w:t xml:space="preserve">Planning an Event </w:t>
      </w:r>
    </w:p>
    <w:p w:rsidRPr="00B81273" w:rsidR="00530E23" w:rsidP="001D0402" w:rsidRDefault="00530E23" w14:paraId="7EB7FF75" w14:textId="77777777">
      <w:pPr>
        <w:rPr>
          <w:rFonts w:ascii="Arial" w:hAnsi="Arial" w:cs="Arial"/>
          <w:b/>
          <w:szCs w:val="22"/>
          <w:lang w:val="en-US"/>
        </w:rPr>
      </w:pPr>
    </w:p>
    <w:p w:rsidR="001D0402" w:rsidP="00B81273" w:rsidRDefault="001D0402" w14:paraId="107512BF" w14:textId="0372967C">
      <w:pPr>
        <w:pStyle w:val="Heading2"/>
        <w:rPr>
          <w:lang w:val="en-US"/>
        </w:rPr>
      </w:pPr>
      <w:r w:rsidRPr="00B81273">
        <w:rPr>
          <w:lang w:val="en-US"/>
        </w:rPr>
        <w:t xml:space="preserve">POLICY PROVISIONS </w:t>
      </w:r>
    </w:p>
    <w:p w:rsidRPr="00B81273" w:rsidR="00B81273" w:rsidP="00B81273" w:rsidRDefault="00B81273" w14:paraId="5E03C5EC" w14:textId="77777777">
      <w:pPr>
        <w:pBdr>
          <w:bottom w:val="single" w:color="0070C0" w:sz="12" w:space="1"/>
        </w:pBdr>
        <w:rPr>
          <w:lang w:val="en-US"/>
        </w:rPr>
      </w:pPr>
    </w:p>
    <w:p w:rsidRPr="00B81273" w:rsidR="00A07B5C" w:rsidP="001D0402" w:rsidRDefault="00A07B5C" w14:paraId="494036DA" w14:textId="052E0107">
      <w:pPr>
        <w:rPr>
          <w:rFonts w:ascii="Arial" w:hAnsi="Arial" w:cs="Arial"/>
          <w:b/>
          <w:szCs w:val="22"/>
          <w:lang w:val="en-US"/>
        </w:rPr>
      </w:pPr>
      <w:r w:rsidRPr="00B81273">
        <w:rPr>
          <w:rFonts w:ascii="Arial" w:hAnsi="Arial" w:cs="Arial"/>
          <w:b/>
          <w:szCs w:val="22"/>
          <w:lang w:val="en-US"/>
        </w:rPr>
        <w:t xml:space="preserve">On-street and embayed verge Parking </w:t>
      </w:r>
    </w:p>
    <w:p w:rsidRPr="00B81273" w:rsidR="0043016A" w:rsidP="251B51A8" w:rsidRDefault="00A07B5C" w14:paraId="478B4174" w14:textId="78A4430E">
      <w:pPr>
        <w:rPr>
          <w:rFonts w:ascii="Arial" w:hAnsi="Arial" w:cs="Arial"/>
          <w:b/>
          <w:bCs/>
          <w:szCs w:val="22"/>
          <w:lang w:val="en-US"/>
        </w:rPr>
      </w:pPr>
      <w:r w:rsidRPr="00B81273">
        <w:rPr>
          <w:rFonts w:ascii="Arial" w:hAnsi="Arial" w:cs="Arial"/>
          <w:color w:val="000000"/>
          <w:kern w:val="0"/>
          <w:szCs w:val="22"/>
          <w:lang w:bidi="ar-SA"/>
        </w:rPr>
        <w:t>In circumstances where it is proposed to utilise on</w:t>
      </w:r>
      <w:r w:rsidRPr="00B81273" w:rsidR="34CD9D0E">
        <w:rPr>
          <w:rFonts w:ascii="Arial" w:hAnsi="Arial" w:cs="Arial"/>
          <w:color w:val="000000"/>
          <w:kern w:val="0"/>
          <w:szCs w:val="22"/>
          <w:lang w:bidi="ar-SA"/>
        </w:rPr>
        <w:t>-</w:t>
      </w:r>
      <w:r w:rsidRPr="00B81273">
        <w:rPr>
          <w:rFonts w:ascii="Arial" w:hAnsi="Arial" w:cs="Arial"/>
          <w:color w:val="000000"/>
          <w:kern w:val="0"/>
          <w:szCs w:val="22"/>
          <w:lang w:bidi="ar-SA"/>
        </w:rPr>
        <w:t>street parking, the applicant may be required to demonstrate, through the provision of a parking study</w:t>
      </w:r>
      <w:r w:rsidRPr="00B81273" w:rsidR="002471B6">
        <w:rPr>
          <w:rFonts w:ascii="Arial" w:hAnsi="Arial" w:cs="Arial"/>
          <w:color w:val="000000"/>
          <w:kern w:val="0"/>
          <w:szCs w:val="22"/>
          <w:lang w:bidi="ar-SA"/>
        </w:rPr>
        <w:t xml:space="preserve"> or specific parking demand and usage data (by way if a survey)</w:t>
      </w:r>
      <w:r w:rsidRPr="00B81273">
        <w:rPr>
          <w:rFonts w:ascii="Arial" w:hAnsi="Arial" w:cs="Arial"/>
          <w:color w:val="000000"/>
          <w:kern w:val="0"/>
          <w:szCs w:val="22"/>
          <w:lang w:bidi="ar-SA"/>
        </w:rPr>
        <w:t xml:space="preserve">, that there </w:t>
      </w:r>
      <w:proofErr w:type="gramStart"/>
      <w:r w:rsidRPr="00B81273">
        <w:rPr>
          <w:rFonts w:ascii="Arial" w:hAnsi="Arial" w:cs="Arial"/>
          <w:color w:val="000000"/>
          <w:kern w:val="0"/>
          <w:szCs w:val="22"/>
          <w:lang w:bidi="ar-SA"/>
        </w:rPr>
        <w:t>is</w:t>
      </w:r>
      <w:proofErr w:type="gramEnd"/>
      <w:r w:rsidRPr="00B81273">
        <w:rPr>
          <w:rFonts w:ascii="Arial" w:hAnsi="Arial" w:cs="Arial"/>
          <w:color w:val="000000"/>
          <w:kern w:val="0"/>
          <w:szCs w:val="22"/>
          <w:lang w:bidi="ar-SA"/>
        </w:rPr>
        <w:t xml:space="preserve"> sufficient on</w:t>
      </w:r>
      <w:r w:rsidRPr="00B81273" w:rsidR="6D0BEBDB">
        <w:rPr>
          <w:rFonts w:ascii="Arial" w:hAnsi="Arial" w:cs="Arial"/>
          <w:color w:val="000000"/>
          <w:kern w:val="0"/>
          <w:szCs w:val="22"/>
          <w:lang w:bidi="ar-SA"/>
        </w:rPr>
        <w:t>-</w:t>
      </w:r>
      <w:r w:rsidRPr="00B81273">
        <w:rPr>
          <w:rFonts w:ascii="Arial" w:hAnsi="Arial" w:cs="Arial"/>
          <w:color w:val="000000"/>
          <w:kern w:val="0"/>
          <w:szCs w:val="22"/>
          <w:lang w:bidi="ar-SA"/>
        </w:rPr>
        <w:t xml:space="preserve">street spaces available during the hours of operation of the proposed use. Any proposal to request approval to utilise existing on street and/or embayed verge parking will be considered in the context </w:t>
      </w:r>
      <w:r w:rsidRPr="00B81273" w:rsidR="00220DAC">
        <w:rPr>
          <w:rFonts w:ascii="Arial" w:hAnsi="Arial" w:cs="Arial"/>
          <w:color w:val="000000"/>
          <w:kern w:val="0"/>
          <w:szCs w:val="22"/>
          <w:lang w:bidi="ar-SA"/>
        </w:rPr>
        <w:t xml:space="preserve">of the zoning, </w:t>
      </w:r>
      <w:r w:rsidRPr="00B81273" w:rsidR="00A81144">
        <w:rPr>
          <w:rFonts w:ascii="Arial" w:hAnsi="Arial" w:cs="Arial"/>
          <w:color w:val="000000"/>
          <w:kern w:val="0"/>
          <w:szCs w:val="22"/>
          <w:lang w:bidi="ar-SA"/>
        </w:rPr>
        <w:t>parking and character.</w:t>
      </w:r>
    </w:p>
    <w:p w:rsidRPr="00B81273" w:rsidR="001D0402" w:rsidP="001D0402" w:rsidRDefault="001D0402" w14:paraId="765CE9AC" w14:textId="6FD7DECD">
      <w:pPr>
        <w:rPr>
          <w:rFonts w:ascii="Arial" w:hAnsi="Arial" w:cs="Arial"/>
          <w:b/>
          <w:szCs w:val="22"/>
          <w:lang w:val="en-US"/>
        </w:rPr>
      </w:pPr>
      <w:r w:rsidRPr="00B81273">
        <w:rPr>
          <w:rFonts w:ascii="Arial" w:hAnsi="Arial" w:cs="Arial"/>
          <w:b/>
          <w:szCs w:val="22"/>
          <w:lang w:val="en-US"/>
        </w:rPr>
        <w:t>Cash In lieu</w:t>
      </w:r>
      <w:r w:rsidRPr="00B81273" w:rsidR="00F51831">
        <w:rPr>
          <w:rFonts w:ascii="Arial" w:hAnsi="Arial" w:cs="Arial"/>
          <w:b/>
          <w:szCs w:val="22"/>
          <w:lang w:val="en-US"/>
        </w:rPr>
        <w:t xml:space="preserve">  </w:t>
      </w:r>
    </w:p>
    <w:p w:rsidRPr="00B81273" w:rsidR="001D0402" w:rsidP="001D0402" w:rsidRDefault="001D0402" w14:paraId="657D65D7" w14:textId="0397C331">
      <w:pPr>
        <w:ind w:left="720" w:hanging="720"/>
        <w:rPr>
          <w:rFonts w:ascii="Arial" w:hAnsi="Arial" w:cs="Arial"/>
          <w:szCs w:val="22"/>
          <w:lang w:val="en-US"/>
        </w:rPr>
      </w:pPr>
      <w:r w:rsidRPr="00B81273">
        <w:rPr>
          <w:rFonts w:ascii="Arial" w:hAnsi="Arial" w:cs="Arial"/>
          <w:szCs w:val="22"/>
          <w:lang w:val="en-US"/>
        </w:rPr>
        <w:t xml:space="preserve">a) </w:t>
      </w:r>
      <w:r w:rsidRPr="00B81273">
        <w:rPr>
          <w:rFonts w:ascii="Arial" w:hAnsi="Arial" w:cs="Arial"/>
          <w:szCs w:val="22"/>
        </w:rPr>
        <w:tab/>
      </w:r>
      <w:r w:rsidRPr="00B81273">
        <w:rPr>
          <w:rFonts w:ascii="Arial" w:hAnsi="Arial" w:cs="Arial"/>
          <w:szCs w:val="22"/>
          <w:lang w:val="en-US"/>
        </w:rPr>
        <w:t>A shortfall cash payment may be requested by council when a development proposal does not meet the requirements for on</w:t>
      </w:r>
      <w:r w:rsidRPr="00B81273" w:rsidR="439A6A13">
        <w:rPr>
          <w:rFonts w:ascii="Arial" w:hAnsi="Arial" w:cs="Arial"/>
          <w:szCs w:val="22"/>
          <w:lang w:val="en-US"/>
        </w:rPr>
        <w:t>-</w:t>
      </w:r>
      <w:r w:rsidRPr="00B81273">
        <w:rPr>
          <w:rFonts w:ascii="Arial" w:hAnsi="Arial" w:cs="Arial"/>
          <w:szCs w:val="22"/>
          <w:lang w:val="en-US"/>
        </w:rPr>
        <w:t>site car parking bays as outlined in the Scheme</w:t>
      </w:r>
      <w:r w:rsidRPr="00B81273" w:rsidR="00AB2814">
        <w:rPr>
          <w:rFonts w:ascii="Arial" w:hAnsi="Arial" w:cs="Arial"/>
          <w:szCs w:val="22"/>
          <w:lang w:val="en-US"/>
        </w:rPr>
        <w:t xml:space="preserve"> (LPS2 clause</w:t>
      </w:r>
      <w:r w:rsidRPr="00B81273" w:rsidR="53F32261">
        <w:rPr>
          <w:rFonts w:ascii="Arial" w:hAnsi="Arial" w:cs="Arial"/>
          <w:szCs w:val="22"/>
          <w:lang w:val="en-US"/>
        </w:rPr>
        <w:t xml:space="preserve"> 37</w:t>
      </w:r>
      <w:r w:rsidRPr="00B81273" w:rsidR="00AB2814">
        <w:rPr>
          <w:rFonts w:ascii="Arial" w:hAnsi="Arial" w:cs="Arial"/>
          <w:szCs w:val="22"/>
          <w:lang w:val="en-US"/>
        </w:rPr>
        <w:t>)</w:t>
      </w:r>
    </w:p>
    <w:p w:rsidRPr="00B81273" w:rsidR="001D0402" w:rsidP="001D0402" w:rsidRDefault="001D0402" w14:paraId="16B8DAC6" w14:textId="77777777">
      <w:pPr>
        <w:ind w:left="720" w:hanging="720"/>
        <w:rPr>
          <w:rFonts w:ascii="Arial" w:hAnsi="Arial" w:cs="Arial"/>
          <w:szCs w:val="22"/>
          <w:lang w:val="en-US"/>
        </w:rPr>
      </w:pPr>
      <w:r w:rsidRPr="00B81273">
        <w:rPr>
          <w:rFonts w:ascii="Arial" w:hAnsi="Arial" w:cs="Arial"/>
          <w:szCs w:val="22"/>
          <w:lang w:val="en-US"/>
        </w:rPr>
        <w:t>b)</w:t>
      </w:r>
      <w:r w:rsidRPr="00B81273">
        <w:rPr>
          <w:rFonts w:ascii="Arial" w:hAnsi="Arial" w:cs="Arial"/>
          <w:szCs w:val="22"/>
          <w:lang w:val="en-US"/>
        </w:rPr>
        <w:tab/>
      </w:r>
      <w:r w:rsidRPr="00B81273">
        <w:rPr>
          <w:rFonts w:ascii="Arial" w:hAnsi="Arial" w:cs="Arial"/>
          <w:szCs w:val="22"/>
          <w:lang w:val="en-US"/>
        </w:rPr>
        <w:t>The shortfall shall be calculated by finding the difference between the number of proposed car parking bays and the number of car parking bays as required under the scheme.</w:t>
      </w:r>
    </w:p>
    <w:p w:rsidRPr="00B81273" w:rsidR="001D0402" w:rsidP="2D5A1E3D" w:rsidRDefault="001D0402" w14:paraId="6F77BD32" w14:textId="73DFFCF4">
      <w:pPr>
        <w:ind w:left="720" w:hanging="720"/>
        <w:rPr>
          <w:rFonts w:ascii="Arial" w:hAnsi="Arial" w:cs="Arial"/>
          <w:szCs w:val="22"/>
          <w:lang w:val="en-US"/>
        </w:rPr>
      </w:pPr>
      <w:r w:rsidRPr="00B81273">
        <w:rPr>
          <w:rFonts w:ascii="Arial" w:hAnsi="Arial" w:cs="Arial"/>
          <w:szCs w:val="22"/>
          <w:lang w:val="en-US"/>
        </w:rPr>
        <w:t xml:space="preserve">b) </w:t>
      </w:r>
      <w:r w:rsidRPr="00B81273">
        <w:rPr>
          <w:rFonts w:ascii="Arial" w:hAnsi="Arial" w:cs="Arial"/>
          <w:szCs w:val="22"/>
        </w:rPr>
        <w:tab/>
      </w:r>
      <w:r w:rsidRPr="00B81273">
        <w:rPr>
          <w:rFonts w:ascii="Arial" w:hAnsi="Arial" w:cs="Arial"/>
          <w:szCs w:val="22"/>
          <w:lang w:val="en-US"/>
        </w:rPr>
        <w:t xml:space="preserve">Where a shortfall cash payment is </w:t>
      </w:r>
      <w:r w:rsidRPr="00B81273" w:rsidR="000827DF">
        <w:rPr>
          <w:rFonts w:ascii="Arial" w:hAnsi="Arial" w:cs="Arial"/>
          <w:szCs w:val="22"/>
          <w:lang w:val="en-US"/>
        </w:rPr>
        <w:t>required,</w:t>
      </w:r>
      <w:r w:rsidRPr="00B81273">
        <w:rPr>
          <w:rFonts w:ascii="Arial" w:hAnsi="Arial" w:cs="Arial"/>
          <w:szCs w:val="22"/>
          <w:lang w:val="en-US"/>
        </w:rPr>
        <w:t xml:space="preserve"> it shall be included as a condition of development approval, which will specify the number of bays to be paid </w:t>
      </w:r>
    </w:p>
    <w:p w:rsidRPr="00B81273" w:rsidR="001D0402" w:rsidP="001D0402" w:rsidRDefault="001D0402" w14:paraId="3CD7D01D" w14:textId="669F84BA">
      <w:pPr>
        <w:ind w:left="720" w:hanging="720"/>
        <w:rPr>
          <w:rFonts w:ascii="Arial" w:hAnsi="Arial" w:cs="Arial"/>
          <w:szCs w:val="22"/>
          <w:lang w:val="en-US"/>
        </w:rPr>
      </w:pPr>
      <w:r w:rsidRPr="00B81273">
        <w:rPr>
          <w:rFonts w:ascii="Arial" w:hAnsi="Arial" w:cs="Arial"/>
          <w:szCs w:val="22"/>
          <w:lang w:val="en-US"/>
        </w:rPr>
        <w:t>c)</w:t>
      </w:r>
      <w:r w:rsidRPr="00B81273">
        <w:rPr>
          <w:rFonts w:ascii="Arial" w:hAnsi="Arial" w:cs="Arial"/>
          <w:szCs w:val="22"/>
        </w:rPr>
        <w:tab/>
      </w:r>
      <w:r w:rsidRPr="00B81273">
        <w:rPr>
          <w:rFonts w:ascii="Arial" w:hAnsi="Arial" w:cs="Arial"/>
          <w:szCs w:val="22"/>
          <w:lang w:val="en-US"/>
        </w:rPr>
        <w:t>A shortfall cash payment required as a condition of the planning approval must be paid prior to occupation of the approved development.</w:t>
      </w:r>
    </w:p>
    <w:p w:rsidRPr="00B81273" w:rsidR="001D0402" w:rsidP="5D402BEA" w:rsidRDefault="001D0402" w14:paraId="3E57BACF" w14:textId="5C8A55B8" w14:noSpellErr="1">
      <w:pPr>
        <w:ind w:left="720" w:hanging="720"/>
        <w:jc w:val="both"/>
        <w:rPr>
          <w:rFonts w:ascii="Arial" w:hAnsi="Arial" w:cs="Arial"/>
          <w:lang w:val="en-US"/>
        </w:rPr>
      </w:pPr>
      <w:r w:rsidRPr="5D402BEA" w:rsidR="001D0402">
        <w:rPr>
          <w:rFonts w:ascii="Arial" w:hAnsi="Arial" w:cs="Arial"/>
          <w:lang w:val="en-US"/>
        </w:rPr>
        <w:t xml:space="preserve">d) </w:t>
      </w:r>
      <w:r>
        <w:tab/>
      </w:r>
      <w:r w:rsidRPr="5D402BEA" w:rsidR="001D0402">
        <w:rPr>
          <w:rFonts w:ascii="Arial" w:hAnsi="Arial" w:cs="Arial"/>
          <w:lang w:val="en-US"/>
        </w:rPr>
        <w:t xml:space="preserve">The shortfall cash payment </w:t>
      </w:r>
      <w:r w:rsidRPr="5D402BEA" w:rsidR="001D0402">
        <w:rPr>
          <w:rFonts w:ascii="Arial" w:hAnsi="Arial" w:cs="Arial"/>
          <w:lang w:val="en-US"/>
        </w:rPr>
        <w:t>required</w:t>
      </w:r>
      <w:r w:rsidRPr="5D402BEA" w:rsidR="001D0402">
        <w:rPr>
          <w:rFonts w:ascii="Arial" w:hAnsi="Arial" w:cs="Arial"/>
          <w:lang w:val="en-US"/>
        </w:rPr>
        <w:t xml:space="preserve"> is equal to </w:t>
      </w:r>
      <w:r w:rsidRPr="5D402BEA" w:rsidR="001D0402">
        <w:rPr>
          <w:rFonts w:ascii="Arial" w:hAnsi="Arial" w:cs="Arial"/>
          <w:highlight w:val="yellow"/>
          <w:lang w:val="en-US"/>
        </w:rPr>
        <w:t xml:space="preserve">$X </w:t>
      </w:r>
      <w:r w:rsidRPr="5D402BEA" w:rsidR="001D0402">
        <w:rPr>
          <w:rFonts w:ascii="Arial" w:hAnsi="Arial" w:cs="Arial"/>
          <w:lang w:val="en-US"/>
        </w:rPr>
        <w:t>for each bay</w:t>
      </w:r>
      <w:r w:rsidRPr="5D402BEA" w:rsidR="003D1E73">
        <w:rPr>
          <w:rFonts w:ascii="Arial" w:hAnsi="Arial" w:cs="Arial"/>
          <w:lang w:val="en-US"/>
        </w:rPr>
        <w:t xml:space="preserve"> </w:t>
      </w:r>
    </w:p>
    <w:p w:rsidRPr="00B81273" w:rsidR="001D0402" w:rsidP="005A2C48" w:rsidRDefault="001D0402" w14:paraId="46A65B9C" w14:textId="77777777">
      <w:pPr>
        <w:ind w:left="720" w:hanging="720"/>
        <w:jc w:val="both"/>
        <w:rPr>
          <w:rFonts w:ascii="Arial" w:hAnsi="Arial" w:cs="Arial"/>
          <w:szCs w:val="22"/>
          <w:lang w:val="en-US"/>
        </w:rPr>
      </w:pPr>
      <w:r w:rsidRPr="00B81273">
        <w:rPr>
          <w:rFonts w:ascii="Arial" w:hAnsi="Arial" w:cs="Arial"/>
          <w:szCs w:val="22"/>
          <w:lang w:val="en-US"/>
        </w:rPr>
        <w:t xml:space="preserve">e) </w:t>
      </w:r>
      <w:r w:rsidRPr="00B81273">
        <w:rPr>
          <w:rFonts w:ascii="Arial" w:hAnsi="Arial" w:cs="Arial"/>
          <w:szCs w:val="22"/>
          <w:lang w:val="en-US"/>
        </w:rPr>
        <w:tab/>
      </w:r>
      <w:r w:rsidRPr="00B81273">
        <w:rPr>
          <w:rFonts w:ascii="Arial" w:hAnsi="Arial" w:cs="Arial"/>
          <w:szCs w:val="22"/>
          <w:lang w:val="en-US"/>
        </w:rPr>
        <w:t>The amount of the shortfall cash payment for a car parking space will be reviewed annually and the factors to be taken into consideration will include the consumer price index, and car park construction costs, including drainage, lighting and landscaping and any specified area rate or service charge imposed by council to secure increased public parking areas.</w:t>
      </w:r>
    </w:p>
    <w:p w:rsidRPr="00B81273" w:rsidR="001D0402" w:rsidP="00B81273" w:rsidRDefault="001D0402" w14:paraId="05C36300" w14:textId="36581B79">
      <w:pPr>
        <w:spacing w:after="0"/>
        <w:ind w:left="720" w:hanging="720"/>
        <w:jc w:val="both"/>
        <w:rPr>
          <w:rFonts w:ascii="Arial" w:hAnsi="Arial" w:cs="Arial"/>
          <w:b/>
          <w:szCs w:val="22"/>
          <w:lang w:val="en-US"/>
        </w:rPr>
      </w:pPr>
      <w:r w:rsidRPr="00B81273">
        <w:rPr>
          <w:rFonts w:ascii="Arial" w:hAnsi="Arial" w:cs="Arial"/>
          <w:b/>
          <w:szCs w:val="22"/>
          <w:lang w:val="en-US"/>
        </w:rPr>
        <w:t xml:space="preserve">Parking Management Plans for Events and Special Circumstances </w:t>
      </w:r>
    </w:p>
    <w:p w:rsidRPr="00B81273" w:rsidR="00C46C66" w:rsidP="005A2C48" w:rsidRDefault="001D0402" w14:paraId="3E782909" w14:textId="2B160A7E">
      <w:pPr>
        <w:jc w:val="both"/>
        <w:rPr>
          <w:rFonts w:ascii="Arial" w:hAnsi="Arial" w:cs="Arial"/>
          <w:szCs w:val="22"/>
          <w:lang w:val="en-US"/>
        </w:rPr>
      </w:pPr>
      <w:r w:rsidRPr="00B81273">
        <w:rPr>
          <w:rFonts w:ascii="Arial" w:hAnsi="Arial" w:cs="Arial"/>
          <w:szCs w:val="22"/>
          <w:lang w:val="en-US"/>
        </w:rPr>
        <w:t>The local government may support the use of land, road reserve or building</w:t>
      </w:r>
      <w:r w:rsidRPr="00B81273" w:rsidR="37F9CBB3">
        <w:rPr>
          <w:rFonts w:ascii="Arial" w:hAnsi="Arial" w:cs="Arial"/>
          <w:szCs w:val="22"/>
          <w:lang w:val="en-US"/>
        </w:rPr>
        <w:t>s</w:t>
      </w:r>
      <w:r w:rsidRPr="00B81273">
        <w:rPr>
          <w:rFonts w:ascii="Arial" w:hAnsi="Arial" w:cs="Arial"/>
          <w:szCs w:val="22"/>
          <w:lang w:val="en-US"/>
        </w:rPr>
        <w:t xml:space="preserve"> for occasional parking facilities in the case of special events or circumstances relating to a particular or regular use of a site. </w:t>
      </w:r>
    </w:p>
    <w:p w:rsidRPr="00B81273" w:rsidR="001D0402" w:rsidP="005A2C48" w:rsidRDefault="001D0402" w14:paraId="33B9A6E1" w14:textId="36079330">
      <w:pPr>
        <w:jc w:val="both"/>
        <w:rPr>
          <w:rFonts w:ascii="Arial" w:hAnsi="Arial" w:cs="Arial"/>
          <w:szCs w:val="22"/>
          <w:lang w:val="en-US"/>
        </w:rPr>
      </w:pPr>
      <w:r w:rsidRPr="00B81273">
        <w:rPr>
          <w:rFonts w:ascii="Arial" w:hAnsi="Arial" w:cs="Arial"/>
          <w:szCs w:val="22"/>
          <w:lang w:val="en-US"/>
        </w:rPr>
        <w:t>Local government approval</w:t>
      </w:r>
      <w:r w:rsidRPr="00B81273" w:rsidR="00FB736D">
        <w:rPr>
          <w:rFonts w:ascii="Arial" w:hAnsi="Arial" w:cs="Arial"/>
          <w:szCs w:val="22"/>
          <w:lang w:val="en-US"/>
        </w:rPr>
        <w:t xml:space="preserve">, </w:t>
      </w:r>
      <w:r w:rsidRPr="00B81273">
        <w:rPr>
          <w:rFonts w:ascii="Arial" w:hAnsi="Arial" w:cs="Arial"/>
          <w:szCs w:val="22"/>
          <w:lang w:val="en-US"/>
        </w:rPr>
        <w:t>however, will be required and special conditions of approval may apply.</w:t>
      </w:r>
    </w:p>
    <w:p w:rsidRPr="00B81273" w:rsidR="00305F88" w:rsidP="005A2C48" w:rsidRDefault="00171AB0" w14:paraId="79938F2A" w14:textId="24981CDB">
      <w:pPr>
        <w:jc w:val="both"/>
        <w:rPr>
          <w:rFonts w:ascii="Arial" w:hAnsi="Arial" w:cs="Arial"/>
          <w:szCs w:val="22"/>
          <w:lang w:val="en-US"/>
        </w:rPr>
      </w:pPr>
      <w:r w:rsidRPr="00B81273">
        <w:rPr>
          <w:rFonts w:ascii="Arial" w:hAnsi="Arial" w:cs="Arial"/>
          <w:szCs w:val="22"/>
          <w:lang w:val="en-US"/>
        </w:rPr>
        <w:t>Applicants</w:t>
      </w:r>
      <w:r w:rsidRPr="00B81273" w:rsidR="00FA60F6">
        <w:rPr>
          <w:rFonts w:ascii="Arial" w:hAnsi="Arial" w:cs="Arial"/>
          <w:szCs w:val="22"/>
          <w:lang w:val="en-US"/>
        </w:rPr>
        <w:t xml:space="preserve"> are to submit an Event </w:t>
      </w:r>
      <w:r w:rsidRPr="00B81273" w:rsidR="1E35C3B3">
        <w:rPr>
          <w:rFonts w:ascii="Arial" w:hAnsi="Arial" w:cs="Arial"/>
          <w:szCs w:val="22"/>
          <w:lang w:val="en-US"/>
        </w:rPr>
        <w:t>P</w:t>
      </w:r>
      <w:r w:rsidRPr="00B81273" w:rsidR="00FA60F6">
        <w:rPr>
          <w:rFonts w:ascii="Arial" w:hAnsi="Arial" w:cs="Arial"/>
          <w:szCs w:val="22"/>
          <w:lang w:val="en-US"/>
        </w:rPr>
        <w:t>roposal and Event Management Plan</w:t>
      </w:r>
      <w:r w:rsidRPr="00B81273" w:rsidR="000A7A02">
        <w:rPr>
          <w:rFonts w:ascii="Arial" w:hAnsi="Arial" w:cs="Arial"/>
          <w:szCs w:val="22"/>
          <w:lang w:val="en-US"/>
        </w:rPr>
        <w:t>, on the prescribed form</w:t>
      </w:r>
      <w:r w:rsidRPr="00B81273" w:rsidR="35A53475">
        <w:rPr>
          <w:rFonts w:ascii="Arial" w:hAnsi="Arial" w:cs="Arial"/>
          <w:szCs w:val="22"/>
          <w:lang w:val="en-US"/>
        </w:rPr>
        <w:t>.</w:t>
      </w:r>
    </w:p>
    <w:p w:rsidRPr="00B81273" w:rsidR="00305F88" w:rsidP="00B81273" w:rsidRDefault="00305F88" w14:paraId="0AEFD942" w14:textId="70696B34">
      <w:pPr>
        <w:spacing w:after="0"/>
        <w:jc w:val="both"/>
        <w:rPr>
          <w:rFonts w:ascii="Arial" w:hAnsi="Arial" w:cs="Arial"/>
          <w:b/>
          <w:szCs w:val="22"/>
          <w:lang w:val="en-US"/>
        </w:rPr>
      </w:pPr>
      <w:r w:rsidRPr="00B81273">
        <w:rPr>
          <w:rFonts w:ascii="Arial" w:hAnsi="Arial" w:cs="Arial"/>
          <w:b/>
          <w:szCs w:val="22"/>
          <w:lang w:val="en-US"/>
        </w:rPr>
        <w:t>Transport Impact Statements</w:t>
      </w:r>
    </w:p>
    <w:p w:rsidRPr="00B81273" w:rsidR="00305F88" w:rsidP="005A2C48" w:rsidRDefault="00305F88" w14:paraId="5E62E2E1" w14:textId="17691E67">
      <w:pPr>
        <w:jc w:val="both"/>
        <w:rPr>
          <w:rFonts w:ascii="Arial" w:hAnsi="Arial" w:cs="Arial"/>
          <w:bCs/>
          <w:szCs w:val="22"/>
          <w:lang w:val="en-US"/>
        </w:rPr>
      </w:pPr>
      <w:r w:rsidRPr="00B81273">
        <w:rPr>
          <w:rFonts w:ascii="Arial" w:hAnsi="Arial" w:cs="Arial"/>
          <w:bCs/>
          <w:szCs w:val="22"/>
          <w:lang w:val="en-US"/>
        </w:rPr>
        <w:t xml:space="preserve">The </w:t>
      </w:r>
      <w:proofErr w:type="gramStart"/>
      <w:r w:rsidRPr="00B81273">
        <w:rPr>
          <w:rFonts w:ascii="Arial" w:hAnsi="Arial" w:cs="Arial"/>
          <w:bCs/>
          <w:szCs w:val="22"/>
          <w:lang w:val="en-US"/>
        </w:rPr>
        <w:t>City</w:t>
      </w:r>
      <w:proofErr w:type="gramEnd"/>
      <w:r w:rsidRPr="00B81273">
        <w:rPr>
          <w:rFonts w:ascii="Arial" w:hAnsi="Arial" w:cs="Arial"/>
          <w:bCs/>
          <w:szCs w:val="22"/>
          <w:lang w:val="en-US"/>
        </w:rPr>
        <w:t xml:space="preserve"> may request a Transport Impact Statement to be prepared by a suitably qualified professional where the City considers that a proposal may have an impact on the amenity of the area and road network.   </w:t>
      </w:r>
    </w:p>
    <w:p w:rsidRPr="00B81273" w:rsidR="00305F88" w:rsidP="005A2C48" w:rsidRDefault="00305F88" w14:paraId="207B4E25" w14:textId="77777777">
      <w:pPr>
        <w:jc w:val="both"/>
        <w:rPr>
          <w:rFonts w:ascii="Arial" w:hAnsi="Arial" w:cs="Arial"/>
          <w:szCs w:val="22"/>
          <w:lang w:val="en-US"/>
        </w:rPr>
      </w:pPr>
      <w:r w:rsidRPr="00B81273">
        <w:rPr>
          <w:rFonts w:ascii="Arial" w:hAnsi="Arial" w:cs="Arial"/>
          <w:szCs w:val="22"/>
          <w:lang w:val="en-US"/>
        </w:rPr>
        <w:t xml:space="preserve">A Transport Impact Statement may be requested if a proposal meets any of the following </w:t>
      </w:r>
      <w:proofErr w:type="gramStart"/>
      <w:r w:rsidRPr="00B81273">
        <w:rPr>
          <w:rFonts w:ascii="Arial" w:hAnsi="Arial" w:cs="Arial"/>
          <w:szCs w:val="22"/>
          <w:lang w:val="en-US"/>
        </w:rPr>
        <w:t>criteria;</w:t>
      </w:r>
      <w:proofErr w:type="gramEnd"/>
      <w:r w:rsidRPr="00B81273">
        <w:rPr>
          <w:rFonts w:ascii="Arial" w:hAnsi="Arial" w:cs="Arial"/>
          <w:szCs w:val="22"/>
          <w:lang w:val="en-US"/>
        </w:rPr>
        <w:t xml:space="preserve"> </w:t>
      </w:r>
    </w:p>
    <w:p w:rsidRPr="00B81273" w:rsidR="00305F88" w:rsidP="251B51A8" w:rsidRDefault="00305F88" w14:paraId="3571A64D" w14:textId="67B86AF2">
      <w:pPr>
        <w:pStyle w:val="ListParagraph"/>
        <w:numPr>
          <w:ilvl w:val="0"/>
          <w:numId w:val="20"/>
        </w:numPr>
        <w:jc w:val="both"/>
        <w:rPr>
          <w:rFonts w:ascii="Arial" w:hAnsi="Arial" w:cs="Arial"/>
          <w:i/>
          <w:iCs/>
          <w:szCs w:val="22"/>
          <w:lang w:val="en-US"/>
        </w:rPr>
      </w:pPr>
      <w:r w:rsidRPr="00B81273">
        <w:rPr>
          <w:rFonts w:ascii="Arial" w:hAnsi="Arial" w:cs="Arial"/>
          <w:i/>
          <w:iCs/>
          <w:szCs w:val="22"/>
          <w:lang w:val="en-US"/>
        </w:rPr>
        <w:t>Development in certain location</w:t>
      </w:r>
      <w:r w:rsidRPr="00B81273" w:rsidR="00733FA1">
        <w:rPr>
          <w:rFonts w:ascii="Arial" w:hAnsi="Arial" w:cs="Arial"/>
          <w:i/>
          <w:iCs/>
          <w:szCs w:val="22"/>
          <w:lang w:val="en-US"/>
        </w:rPr>
        <w:t xml:space="preserve"> </w:t>
      </w:r>
    </w:p>
    <w:p w:rsidRPr="00B81273" w:rsidR="00305F88" w:rsidP="251B51A8" w:rsidRDefault="00305F88" w14:paraId="4A72E86C" w14:textId="78E40D0B">
      <w:pPr>
        <w:pStyle w:val="ListParagraph"/>
        <w:numPr>
          <w:ilvl w:val="0"/>
          <w:numId w:val="20"/>
        </w:numPr>
        <w:jc w:val="both"/>
        <w:rPr>
          <w:rFonts w:ascii="Arial" w:hAnsi="Arial" w:cs="Arial"/>
          <w:i/>
          <w:iCs/>
          <w:szCs w:val="22"/>
          <w:lang w:val="en-US"/>
        </w:rPr>
      </w:pPr>
      <w:r w:rsidRPr="00B81273">
        <w:rPr>
          <w:rFonts w:ascii="Arial" w:hAnsi="Arial" w:cs="Arial"/>
          <w:i/>
          <w:iCs/>
          <w:szCs w:val="22"/>
          <w:lang w:val="en-US"/>
        </w:rPr>
        <w:t xml:space="preserve">Development </w:t>
      </w:r>
      <w:r w:rsidRPr="00B81273" w:rsidR="001332D5">
        <w:rPr>
          <w:rFonts w:ascii="Arial" w:hAnsi="Arial" w:cs="Arial"/>
          <w:i/>
          <w:iCs/>
          <w:szCs w:val="22"/>
          <w:lang w:val="en-US"/>
        </w:rPr>
        <w:t>(non-residentia</w:t>
      </w:r>
      <w:r w:rsidRPr="00B81273" w:rsidR="00814838">
        <w:rPr>
          <w:rFonts w:ascii="Arial" w:hAnsi="Arial" w:cs="Arial"/>
          <w:i/>
          <w:iCs/>
          <w:szCs w:val="22"/>
          <w:lang w:val="en-US"/>
        </w:rPr>
        <w:t>l</w:t>
      </w:r>
      <w:r w:rsidRPr="00B81273" w:rsidR="001332D5">
        <w:rPr>
          <w:rFonts w:ascii="Arial" w:hAnsi="Arial" w:cs="Arial"/>
          <w:i/>
          <w:iCs/>
          <w:szCs w:val="22"/>
          <w:lang w:val="en-US"/>
        </w:rPr>
        <w:t xml:space="preserve"> above 2000</w:t>
      </w:r>
      <w:r w:rsidRPr="00B81273">
        <w:rPr>
          <w:rFonts w:ascii="Arial" w:hAnsi="Arial" w:cs="Arial"/>
          <w:i/>
          <w:iCs/>
          <w:szCs w:val="22"/>
          <w:lang w:val="en-US"/>
        </w:rPr>
        <w:t>m2</w:t>
      </w:r>
      <w:r w:rsidRPr="00B81273" w:rsidR="00814838">
        <w:rPr>
          <w:rFonts w:ascii="Arial" w:hAnsi="Arial" w:cs="Arial"/>
          <w:i/>
          <w:iCs/>
          <w:szCs w:val="22"/>
          <w:lang w:val="en-US"/>
        </w:rPr>
        <w:t xml:space="preserve">, service stations and/or </w:t>
      </w:r>
      <w:proofErr w:type="gramStart"/>
      <w:r w:rsidRPr="00B81273" w:rsidR="00814838">
        <w:rPr>
          <w:rFonts w:ascii="Arial" w:hAnsi="Arial" w:cs="Arial"/>
          <w:i/>
          <w:iCs/>
          <w:szCs w:val="22"/>
          <w:lang w:val="en-US"/>
        </w:rPr>
        <w:t>fast food</w:t>
      </w:r>
      <w:proofErr w:type="gramEnd"/>
      <w:r w:rsidRPr="00B81273" w:rsidR="00814838">
        <w:rPr>
          <w:rFonts w:ascii="Arial" w:hAnsi="Arial" w:cs="Arial"/>
          <w:i/>
          <w:iCs/>
          <w:szCs w:val="22"/>
          <w:lang w:val="en-US"/>
        </w:rPr>
        <w:t xml:space="preserve"> outlets</w:t>
      </w:r>
    </w:p>
    <w:p w:rsidRPr="00B81273" w:rsidR="00305F88" w:rsidP="251B51A8" w:rsidRDefault="00305F88" w14:paraId="4918EF05" w14:textId="0DBEDC12">
      <w:pPr>
        <w:pStyle w:val="ListParagraph"/>
        <w:numPr>
          <w:ilvl w:val="0"/>
          <w:numId w:val="20"/>
        </w:numPr>
        <w:jc w:val="both"/>
        <w:rPr>
          <w:rFonts w:ascii="Arial" w:hAnsi="Arial" w:cs="Arial"/>
          <w:i/>
          <w:iCs/>
          <w:szCs w:val="22"/>
          <w:lang w:val="en-US"/>
        </w:rPr>
      </w:pPr>
      <w:r w:rsidRPr="00B81273">
        <w:rPr>
          <w:rFonts w:ascii="Arial" w:hAnsi="Arial" w:cs="Arial"/>
          <w:i/>
          <w:iCs/>
          <w:szCs w:val="22"/>
          <w:lang w:val="en-US"/>
        </w:rPr>
        <w:t xml:space="preserve">Development contains </w:t>
      </w:r>
      <w:r w:rsidRPr="00B81273" w:rsidR="00733FA1">
        <w:rPr>
          <w:rFonts w:ascii="Arial" w:hAnsi="Arial" w:cs="Arial"/>
          <w:i/>
          <w:iCs/>
          <w:szCs w:val="22"/>
          <w:lang w:val="en-US"/>
        </w:rPr>
        <w:t>100</w:t>
      </w:r>
      <w:r w:rsidRPr="00B81273" w:rsidR="32176771">
        <w:rPr>
          <w:rFonts w:ascii="Arial" w:hAnsi="Arial" w:cs="Arial"/>
          <w:i/>
          <w:iCs/>
          <w:szCs w:val="22"/>
          <w:lang w:val="en-US"/>
        </w:rPr>
        <w:t xml:space="preserve"> </w:t>
      </w:r>
      <w:proofErr w:type="gramStart"/>
      <w:r w:rsidRPr="00B81273">
        <w:rPr>
          <w:rFonts w:ascii="Arial" w:hAnsi="Arial" w:cs="Arial"/>
          <w:i/>
          <w:iCs/>
          <w:szCs w:val="22"/>
          <w:lang w:val="en-US"/>
        </w:rPr>
        <w:t>carparks</w:t>
      </w:r>
      <w:proofErr w:type="gramEnd"/>
    </w:p>
    <w:p w:rsidRPr="00B81273" w:rsidR="00305F88" w:rsidP="251B51A8" w:rsidRDefault="00305F88" w14:paraId="5C966B3B" w14:textId="4F24E350">
      <w:pPr>
        <w:pStyle w:val="ListParagraph"/>
        <w:numPr>
          <w:ilvl w:val="0"/>
          <w:numId w:val="20"/>
        </w:numPr>
        <w:jc w:val="both"/>
        <w:rPr>
          <w:rFonts w:ascii="Arial" w:hAnsi="Arial" w:cs="Arial"/>
          <w:i/>
          <w:iCs/>
          <w:szCs w:val="22"/>
          <w:lang w:val="en-US"/>
        </w:rPr>
      </w:pPr>
      <w:r w:rsidRPr="00B81273">
        <w:rPr>
          <w:rFonts w:ascii="Arial" w:hAnsi="Arial" w:cs="Arial"/>
          <w:i/>
          <w:iCs/>
          <w:szCs w:val="22"/>
          <w:lang w:val="en-US"/>
        </w:rPr>
        <w:t xml:space="preserve">Development contains </w:t>
      </w:r>
      <w:r w:rsidRPr="00B81273" w:rsidR="00733FA1">
        <w:rPr>
          <w:rFonts w:ascii="Arial" w:hAnsi="Arial" w:cs="Arial"/>
          <w:i/>
          <w:iCs/>
          <w:szCs w:val="22"/>
          <w:lang w:val="en-US"/>
        </w:rPr>
        <w:t>2</w:t>
      </w:r>
      <w:r w:rsidRPr="00B81273">
        <w:rPr>
          <w:rFonts w:ascii="Arial" w:hAnsi="Arial" w:cs="Arial"/>
          <w:i/>
          <w:iCs/>
          <w:szCs w:val="22"/>
          <w:lang w:val="en-US"/>
        </w:rPr>
        <w:t xml:space="preserve"> of vehicle entry and exit points, and/or fronts onto many </w:t>
      </w:r>
      <w:proofErr w:type="gramStart"/>
      <w:r w:rsidRPr="00B81273">
        <w:rPr>
          <w:rFonts w:ascii="Arial" w:hAnsi="Arial" w:cs="Arial"/>
          <w:i/>
          <w:iCs/>
          <w:szCs w:val="22"/>
          <w:lang w:val="en-US"/>
        </w:rPr>
        <w:t>streets</w:t>
      </w:r>
      <w:proofErr w:type="gramEnd"/>
    </w:p>
    <w:p w:rsidRPr="00B81273" w:rsidR="00305F88" w:rsidP="005A2C48" w:rsidRDefault="00305F88" w14:paraId="119C9D2A" w14:textId="77777777">
      <w:pPr>
        <w:pStyle w:val="ListParagraph"/>
        <w:numPr>
          <w:ilvl w:val="0"/>
          <w:numId w:val="20"/>
        </w:numPr>
        <w:jc w:val="both"/>
        <w:rPr>
          <w:rFonts w:ascii="Arial" w:hAnsi="Arial" w:cs="Arial"/>
          <w:i/>
          <w:szCs w:val="22"/>
          <w:lang w:val="en-US"/>
        </w:rPr>
      </w:pPr>
      <w:r w:rsidRPr="00B81273">
        <w:rPr>
          <w:rFonts w:ascii="Arial" w:hAnsi="Arial" w:cs="Arial"/>
          <w:i/>
          <w:iCs/>
          <w:szCs w:val="22"/>
          <w:lang w:val="en-US"/>
        </w:rPr>
        <w:t xml:space="preserve">The </w:t>
      </w:r>
      <w:proofErr w:type="gramStart"/>
      <w:r w:rsidRPr="00B81273">
        <w:rPr>
          <w:rFonts w:ascii="Arial" w:hAnsi="Arial" w:cs="Arial"/>
          <w:i/>
          <w:iCs/>
          <w:szCs w:val="22"/>
          <w:lang w:val="en-US"/>
        </w:rPr>
        <w:t>City</w:t>
      </w:r>
      <w:proofErr w:type="gramEnd"/>
      <w:r w:rsidRPr="00B81273">
        <w:rPr>
          <w:rFonts w:ascii="Arial" w:hAnsi="Arial" w:cs="Arial"/>
          <w:i/>
          <w:iCs/>
          <w:szCs w:val="22"/>
          <w:lang w:val="en-US"/>
        </w:rPr>
        <w:t xml:space="preserve"> considers the proposed development is likely to have a significant impact on the surrounding road network and/or surrounding land uses</w:t>
      </w:r>
    </w:p>
    <w:p w:rsidRPr="00B81273" w:rsidR="00E4539A" w:rsidP="251B51A8" w:rsidRDefault="00305F88" w14:paraId="59CEA707" w14:textId="5E7E62F0">
      <w:pPr>
        <w:pStyle w:val="ListParagraph"/>
        <w:numPr>
          <w:ilvl w:val="0"/>
          <w:numId w:val="20"/>
        </w:numPr>
        <w:jc w:val="both"/>
        <w:rPr>
          <w:rFonts w:ascii="Arial" w:hAnsi="Arial" w:cs="Arial"/>
          <w:szCs w:val="22"/>
          <w:lang w:val="en-US"/>
        </w:rPr>
      </w:pPr>
      <w:r w:rsidRPr="00B81273">
        <w:rPr>
          <w:rFonts w:ascii="Arial" w:hAnsi="Arial" w:cs="Arial"/>
          <w:szCs w:val="22"/>
          <w:lang w:val="en-US"/>
        </w:rPr>
        <w:t xml:space="preserve">The </w:t>
      </w:r>
      <w:proofErr w:type="gramStart"/>
      <w:r w:rsidRPr="00B81273">
        <w:rPr>
          <w:rFonts w:ascii="Arial" w:hAnsi="Arial" w:cs="Arial"/>
          <w:szCs w:val="22"/>
          <w:lang w:val="en-US"/>
        </w:rPr>
        <w:t>City</w:t>
      </w:r>
      <w:proofErr w:type="gramEnd"/>
      <w:r w:rsidRPr="00B81273">
        <w:rPr>
          <w:rFonts w:ascii="Arial" w:hAnsi="Arial" w:cs="Arial"/>
          <w:szCs w:val="22"/>
          <w:lang w:val="en-US"/>
        </w:rPr>
        <w:t xml:space="preserve"> otherwise considers that the development requires an assessment to be conducted</w:t>
      </w:r>
      <w:r w:rsidRPr="00B81273" w:rsidR="29FBCF56">
        <w:rPr>
          <w:rFonts w:ascii="Arial" w:hAnsi="Arial" w:cs="Arial"/>
          <w:szCs w:val="22"/>
          <w:lang w:val="en-US"/>
        </w:rPr>
        <w:t>.</w:t>
      </w:r>
    </w:p>
    <w:p w:rsidRPr="00B81273" w:rsidR="00A13E60" w:rsidP="00B81273" w:rsidRDefault="00A13E60" w14:paraId="191D4757" w14:textId="61EB3324">
      <w:pPr>
        <w:spacing w:after="0"/>
        <w:jc w:val="both"/>
        <w:rPr>
          <w:rFonts w:ascii="Arial" w:hAnsi="Arial" w:cs="Arial"/>
          <w:b/>
          <w:bCs/>
          <w:szCs w:val="22"/>
          <w:lang w:val="en-US"/>
        </w:rPr>
      </w:pPr>
      <w:r w:rsidRPr="00B81273">
        <w:rPr>
          <w:rFonts w:ascii="Arial" w:hAnsi="Arial" w:cs="Arial"/>
          <w:b/>
          <w:bCs/>
          <w:szCs w:val="22"/>
          <w:lang w:val="en-US"/>
        </w:rPr>
        <w:t xml:space="preserve">Reciprocal Parking </w:t>
      </w:r>
    </w:p>
    <w:p w:rsidRPr="00B81273" w:rsidR="00A13E60" w:rsidP="005A2C48" w:rsidRDefault="00A13E60" w14:paraId="1346919A" w14:textId="77777777">
      <w:pPr>
        <w:pStyle w:val="ListParagraph"/>
        <w:numPr>
          <w:ilvl w:val="0"/>
          <w:numId w:val="22"/>
        </w:numPr>
        <w:jc w:val="both"/>
        <w:rPr>
          <w:rFonts w:ascii="Arial" w:hAnsi="Arial" w:cs="Arial"/>
          <w:szCs w:val="22"/>
          <w:lang w:val="en-US"/>
        </w:rPr>
      </w:pPr>
      <w:r w:rsidRPr="00B81273">
        <w:rPr>
          <w:rFonts w:ascii="Arial" w:hAnsi="Arial" w:cs="Arial"/>
          <w:szCs w:val="22"/>
        </w:rPr>
        <w:t xml:space="preserve">Reciprocal parking arrangements may be considered acceptable where the Council is convinced that demand for parking by the uses proposed will not coincide. </w:t>
      </w:r>
    </w:p>
    <w:p w:rsidRPr="00B81273" w:rsidR="00A13E60" w:rsidP="005A2C48" w:rsidRDefault="00A13E60" w14:paraId="154C6EE1" w14:textId="77777777">
      <w:pPr>
        <w:pStyle w:val="ListParagraph"/>
        <w:numPr>
          <w:ilvl w:val="0"/>
          <w:numId w:val="22"/>
        </w:numPr>
        <w:jc w:val="both"/>
        <w:rPr>
          <w:rFonts w:ascii="Arial" w:hAnsi="Arial" w:cs="Arial"/>
          <w:szCs w:val="22"/>
          <w:lang w:val="en-US"/>
        </w:rPr>
      </w:pPr>
      <w:r w:rsidRPr="00B81273">
        <w:rPr>
          <w:rFonts w:ascii="Arial" w:hAnsi="Arial" w:cs="Arial"/>
          <w:szCs w:val="22"/>
        </w:rPr>
        <w:t>Where reciprocal parking is proposed the Council must be satisfied that:</w:t>
      </w:r>
    </w:p>
    <w:p w:rsidRPr="00B81273" w:rsidR="00413FBA" w:rsidP="005A2C48" w:rsidRDefault="00A13E60" w14:paraId="102904AA" w14:textId="22D15B32">
      <w:pPr>
        <w:pStyle w:val="ListParagraph"/>
        <w:numPr>
          <w:ilvl w:val="0"/>
          <w:numId w:val="33"/>
        </w:numPr>
        <w:ind w:left="1080"/>
        <w:jc w:val="both"/>
        <w:rPr>
          <w:rFonts w:ascii="Arial" w:hAnsi="Arial" w:cs="Arial"/>
          <w:szCs w:val="22"/>
          <w:lang w:val="en-US"/>
        </w:rPr>
      </w:pPr>
      <w:r w:rsidRPr="00B81273">
        <w:rPr>
          <w:rFonts w:ascii="Arial" w:hAnsi="Arial" w:cs="Arial"/>
          <w:szCs w:val="22"/>
          <w:lang w:val="en-US"/>
        </w:rPr>
        <w:t>the parking facilities serving the proposed uses will be located on the one lot, or that parking arrangements are permanent (</w:t>
      </w:r>
      <w:proofErr w:type="gramStart"/>
      <w:r w:rsidRPr="00B81273">
        <w:rPr>
          <w:rFonts w:ascii="Arial" w:hAnsi="Arial" w:cs="Arial"/>
          <w:szCs w:val="22"/>
          <w:lang w:val="en-US"/>
        </w:rPr>
        <w:t>e.g.</w:t>
      </w:r>
      <w:proofErr w:type="gramEnd"/>
      <w:r w:rsidRPr="00B81273">
        <w:rPr>
          <w:rFonts w:ascii="Arial" w:hAnsi="Arial" w:cs="Arial"/>
          <w:szCs w:val="22"/>
          <w:lang w:val="en-US"/>
        </w:rPr>
        <w:t xml:space="preserve"> easement, amalgamation, restrictive covenant or any other formal arrangement the Council may require); </w:t>
      </w:r>
    </w:p>
    <w:p w:rsidRPr="00B81273" w:rsidR="00413FBA" w:rsidP="005A2C48" w:rsidRDefault="00A13E60" w14:paraId="3A861FAD" w14:textId="2BFC7F41">
      <w:pPr>
        <w:pStyle w:val="ListParagraph"/>
        <w:numPr>
          <w:ilvl w:val="0"/>
          <w:numId w:val="33"/>
        </w:numPr>
        <w:ind w:left="1080"/>
        <w:jc w:val="both"/>
        <w:rPr>
          <w:rFonts w:ascii="Arial" w:hAnsi="Arial" w:cs="Arial"/>
          <w:szCs w:val="22"/>
          <w:lang w:val="en-US"/>
        </w:rPr>
      </w:pPr>
      <w:r w:rsidRPr="00B81273">
        <w:rPr>
          <w:rFonts w:ascii="Arial" w:hAnsi="Arial" w:cs="Arial"/>
          <w:szCs w:val="22"/>
          <w:lang w:val="en-US"/>
        </w:rPr>
        <w:t xml:space="preserve">parking demand both in the immediate and long term can be </w:t>
      </w:r>
      <w:proofErr w:type="gramStart"/>
      <w:r w:rsidRPr="00B81273">
        <w:rPr>
          <w:rFonts w:ascii="Arial" w:hAnsi="Arial" w:cs="Arial"/>
          <w:szCs w:val="22"/>
          <w:lang w:val="en-US"/>
        </w:rPr>
        <w:t>satisfied;</w:t>
      </w:r>
      <w:proofErr w:type="gramEnd"/>
    </w:p>
    <w:p w:rsidRPr="00B81273" w:rsidR="00413FBA" w:rsidP="005A2C48" w:rsidRDefault="00A13E60" w14:paraId="22556129" w14:textId="77777777">
      <w:pPr>
        <w:pStyle w:val="ListParagraph"/>
        <w:numPr>
          <w:ilvl w:val="0"/>
          <w:numId w:val="33"/>
        </w:numPr>
        <w:ind w:left="1080"/>
        <w:jc w:val="both"/>
        <w:rPr>
          <w:rFonts w:ascii="Arial" w:hAnsi="Arial" w:cs="Arial"/>
          <w:szCs w:val="22"/>
          <w:lang w:val="en-US"/>
        </w:rPr>
      </w:pPr>
      <w:r w:rsidRPr="00B81273">
        <w:rPr>
          <w:rFonts w:ascii="Arial" w:hAnsi="Arial" w:cs="Arial"/>
          <w:szCs w:val="22"/>
          <w:lang w:val="en-US"/>
        </w:rPr>
        <w:t>the uses being served by the parking arrangements are compatible (</w:t>
      </w:r>
      <w:proofErr w:type="gramStart"/>
      <w:r w:rsidRPr="00B81273">
        <w:rPr>
          <w:rFonts w:ascii="Arial" w:hAnsi="Arial" w:cs="Arial"/>
          <w:szCs w:val="22"/>
          <w:lang w:val="en-US"/>
        </w:rPr>
        <w:t>i.e.</w:t>
      </w:r>
      <w:proofErr w:type="gramEnd"/>
      <w:r w:rsidRPr="00B81273">
        <w:rPr>
          <w:rFonts w:ascii="Arial" w:hAnsi="Arial" w:cs="Arial"/>
          <w:szCs w:val="22"/>
          <w:lang w:val="en-US"/>
        </w:rPr>
        <w:t xml:space="preserve"> no overlap demand for parking facilities); and</w:t>
      </w:r>
    </w:p>
    <w:p w:rsidRPr="00B81273" w:rsidR="00A13E60" w:rsidP="005A2C48" w:rsidRDefault="00A13E60" w14:paraId="3F988D90" w14:textId="30CF78AD">
      <w:pPr>
        <w:pStyle w:val="ListParagraph"/>
        <w:numPr>
          <w:ilvl w:val="0"/>
          <w:numId w:val="33"/>
        </w:numPr>
        <w:ind w:left="1080"/>
        <w:jc w:val="both"/>
        <w:rPr>
          <w:rFonts w:ascii="Arial" w:hAnsi="Arial" w:cs="Arial"/>
          <w:szCs w:val="22"/>
          <w:lang w:val="en-US"/>
        </w:rPr>
      </w:pPr>
      <w:r w:rsidRPr="00B81273">
        <w:rPr>
          <w:rFonts w:ascii="Arial" w:hAnsi="Arial" w:cs="Arial"/>
          <w:szCs w:val="22"/>
          <w:lang w:val="en-US"/>
        </w:rPr>
        <w:t xml:space="preserve">a proposed change of use will comply with the reciprocal parking </w:t>
      </w:r>
      <w:proofErr w:type="gramStart"/>
      <w:r w:rsidRPr="00B81273">
        <w:rPr>
          <w:rFonts w:ascii="Arial" w:hAnsi="Arial" w:cs="Arial"/>
          <w:szCs w:val="22"/>
          <w:lang w:val="en-US"/>
        </w:rPr>
        <w:t>arrangements, or</w:t>
      </w:r>
      <w:proofErr w:type="gramEnd"/>
      <w:r w:rsidRPr="00B81273">
        <w:rPr>
          <w:rFonts w:ascii="Arial" w:hAnsi="Arial" w:cs="Arial"/>
          <w:szCs w:val="22"/>
          <w:lang w:val="en-US"/>
        </w:rPr>
        <w:t xml:space="preserve"> will satisfy the parking requirement by other means before approval is granted.</w:t>
      </w:r>
    </w:p>
    <w:p w:rsidRPr="00B81273" w:rsidR="00A13E60" w:rsidP="00B81273" w:rsidRDefault="00A13E60" w14:paraId="5A7BB5E9" w14:textId="6BB19B26">
      <w:pPr>
        <w:spacing w:after="0"/>
        <w:jc w:val="both"/>
        <w:rPr>
          <w:rFonts w:ascii="Arial" w:hAnsi="Arial" w:cs="Arial"/>
          <w:szCs w:val="22"/>
          <w:lang w:val="en-US"/>
        </w:rPr>
      </w:pPr>
      <w:r w:rsidRPr="00B81273">
        <w:rPr>
          <w:rFonts w:ascii="Arial" w:hAnsi="Arial" w:cs="Arial"/>
          <w:b/>
          <w:bCs/>
          <w:szCs w:val="22"/>
          <w:lang w:val="en-US"/>
        </w:rPr>
        <w:t xml:space="preserve">Combined Parking </w:t>
      </w:r>
    </w:p>
    <w:p w:rsidRPr="00B81273" w:rsidR="005A2C48" w:rsidP="005A2C48" w:rsidRDefault="00A13E60" w14:paraId="33B80E18" w14:textId="02663F78">
      <w:pPr>
        <w:pStyle w:val="ListParagraph"/>
        <w:numPr>
          <w:ilvl w:val="0"/>
          <w:numId w:val="24"/>
        </w:numPr>
        <w:spacing w:after="0"/>
        <w:jc w:val="both"/>
        <w:rPr>
          <w:rFonts w:ascii="Arial" w:hAnsi="Arial" w:cs="Arial"/>
          <w:szCs w:val="22"/>
          <w:lang w:val="en-US"/>
        </w:rPr>
      </w:pPr>
      <w:r w:rsidRPr="00B81273">
        <w:rPr>
          <w:rFonts w:ascii="Arial" w:hAnsi="Arial" w:cs="Arial"/>
          <w:szCs w:val="22"/>
        </w:rPr>
        <w:t>Parking for mixed</w:t>
      </w:r>
      <w:r w:rsidRPr="00B81273" w:rsidR="5DC35ED0">
        <w:rPr>
          <w:rFonts w:ascii="Arial" w:hAnsi="Arial" w:cs="Arial"/>
          <w:szCs w:val="22"/>
        </w:rPr>
        <w:t>-</w:t>
      </w:r>
      <w:r w:rsidRPr="00B81273">
        <w:rPr>
          <w:rFonts w:ascii="Arial" w:hAnsi="Arial" w:cs="Arial"/>
          <w:szCs w:val="22"/>
        </w:rPr>
        <w:t xml:space="preserve">use developments may be combined in one parking area, provided the total number of bays required under the provisions of this Policy are provided. If a </w:t>
      </w:r>
      <w:r w:rsidRPr="00B81273" w:rsidR="571F5106">
        <w:rPr>
          <w:rFonts w:ascii="Arial" w:hAnsi="Arial" w:cs="Arial"/>
          <w:szCs w:val="22"/>
        </w:rPr>
        <w:t>mixed-</w:t>
      </w:r>
      <w:r w:rsidRPr="00B81273" w:rsidR="571F5106">
        <w:rPr>
          <w:rFonts w:ascii="Arial" w:hAnsi="Arial" w:cs="Arial"/>
          <w:szCs w:val="22"/>
        </w:rPr>
        <w:t>use</w:t>
      </w:r>
      <w:r w:rsidRPr="00B81273">
        <w:rPr>
          <w:rFonts w:ascii="Arial" w:hAnsi="Arial" w:cs="Arial"/>
          <w:szCs w:val="22"/>
        </w:rPr>
        <w:t xml:space="preserve"> development comprises a residential component each residential dwelling shall be provided with at least one exclusive bay. </w:t>
      </w:r>
    </w:p>
    <w:p w:rsidRPr="00B81273" w:rsidR="00A13E60" w:rsidP="005A2C48" w:rsidRDefault="00A13E60" w14:paraId="580CAF4E" w14:textId="06E9002A">
      <w:pPr>
        <w:pStyle w:val="ListParagraph"/>
        <w:numPr>
          <w:ilvl w:val="0"/>
          <w:numId w:val="24"/>
        </w:numPr>
        <w:spacing w:after="0"/>
        <w:jc w:val="both"/>
        <w:rPr>
          <w:rFonts w:ascii="Arial" w:hAnsi="Arial" w:cs="Arial"/>
          <w:szCs w:val="22"/>
          <w:lang w:val="en-US"/>
        </w:rPr>
      </w:pPr>
      <w:r w:rsidRPr="00B81273">
        <w:rPr>
          <w:rFonts w:ascii="Arial" w:hAnsi="Arial" w:cs="Arial"/>
          <w:szCs w:val="22"/>
        </w:rPr>
        <w:t xml:space="preserve">Access shall </w:t>
      </w:r>
      <w:proofErr w:type="gramStart"/>
      <w:r w:rsidRPr="00B81273">
        <w:rPr>
          <w:rFonts w:ascii="Arial" w:hAnsi="Arial" w:cs="Arial"/>
          <w:szCs w:val="22"/>
        </w:rPr>
        <w:t>be available at all times</w:t>
      </w:r>
      <w:proofErr w:type="gramEnd"/>
      <w:r w:rsidRPr="00B81273">
        <w:rPr>
          <w:rFonts w:ascii="Arial" w:hAnsi="Arial" w:cs="Arial"/>
          <w:szCs w:val="22"/>
        </w:rPr>
        <w:t xml:space="preserve"> for all users and the Council may require bays to be marked for a particular purpose to ensure that access is not restricted.</w:t>
      </w:r>
    </w:p>
    <w:p w:rsidRPr="00B81273" w:rsidR="001C2067" w:rsidP="005A2C48" w:rsidRDefault="001C2067" w14:paraId="0BF0507D" w14:textId="77777777">
      <w:pPr>
        <w:spacing w:after="0"/>
        <w:jc w:val="both"/>
        <w:rPr>
          <w:rFonts w:ascii="Arial" w:hAnsi="Arial" w:cs="Arial"/>
          <w:b/>
          <w:szCs w:val="22"/>
          <w:lang w:val="en-US"/>
        </w:rPr>
      </w:pPr>
    </w:p>
    <w:p w:rsidRPr="00B81273" w:rsidR="003F1E36" w:rsidP="005A2C48" w:rsidRDefault="003F1E36" w14:paraId="5C635ADA" w14:textId="070A3961">
      <w:pPr>
        <w:spacing w:after="0"/>
        <w:jc w:val="both"/>
        <w:rPr>
          <w:rFonts w:ascii="Arial" w:hAnsi="Arial" w:cs="Arial"/>
          <w:b/>
          <w:szCs w:val="22"/>
          <w:lang w:val="en-US"/>
        </w:rPr>
      </w:pPr>
      <w:r w:rsidRPr="00B81273">
        <w:rPr>
          <w:rFonts w:ascii="Arial" w:hAnsi="Arial" w:cs="Arial"/>
          <w:b/>
          <w:szCs w:val="22"/>
          <w:lang w:val="en-US"/>
        </w:rPr>
        <w:t xml:space="preserve">Parking of Boats, Caravans, and other large vehicles </w:t>
      </w:r>
    </w:p>
    <w:p w:rsidRPr="00B81273" w:rsidR="003F1E36" w:rsidP="005A2C48" w:rsidRDefault="1CE3FA2F" w14:paraId="46F2A898" w14:textId="3BF8A3B2">
      <w:pPr>
        <w:spacing w:after="0"/>
        <w:ind w:left="720"/>
        <w:jc w:val="both"/>
        <w:rPr>
          <w:rFonts w:ascii="Arial" w:hAnsi="Arial" w:cs="Arial"/>
          <w:szCs w:val="22"/>
          <w:lang w:val="en-US"/>
        </w:rPr>
      </w:pPr>
      <w:r w:rsidRPr="00B81273">
        <w:rPr>
          <w:rFonts w:ascii="Arial" w:hAnsi="Arial" w:cs="Arial"/>
          <w:szCs w:val="22"/>
          <w:lang w:val="en-US"/>
        </w:rPr>
        <w:t>For p</w:t>
      </w:r>
      <w:r w:rsidRPr="00B81273" w:rsidR="00DC59AF">
        <w:rPr>
          <w:rFonts w:ascii="Arial" w:hAnsi="Arial" w:cs="Arial"/>
          <w:szCs w:val="22"/>
          <w:lang w:val="en-US"/>
        </w:rPr>
        <w:t xml:space="preserve">arking of recreational </w:t>
      </w:r>
      <w:r w:rsidRPr="00B81273" w:rsidR="006909CB">
        <w:rPr>
          <w:rFonts w:ascii="Arial" w:hAnsi="Arial" w:cs="Arial"/>
          <w:szCs w:val="22"/>
          <w:lang w:val="en-US"/>
        </w:rPr>
        <w:t xml:space="preserve">and heavy </w:t>
      </w:r>
      <w:r w:rsidRPr="00B81273" w:rsidR="00DC59AF">
        <w:rPr>
          <w:rFonts w:ascii="Arial" w:hAnsi="Arial" w:cs="Arial"/>
          <w:szCs w:val="22"/>
          <w:lang w:val="en-US"/>
        </w:rPr>
        <w:t xml:space="preserve">vehicles, boats and caravans </w:t>
      </w:r>
      <w:r w:rsidRPr="00B81273" w:rsidR="00183DA5">
        <w:rPr>
          <w:rFonts w:ascii="Arial" w:hAnsi="Arial" w:cs="Arial"/>
          <w:szCs w:val="22"/>
          <w:lang w:val="en-US"/>
        </w:rPr>
        <w:t>in a residential area</w:t>
      </w:r>
      <w:r w:rsidRPr="00B81273" w:rsidR="00EB6521">
        <w:rPr>
          <w:rFonts w:ascii="Arial" w:hAnsi="Arial" w:cs="Arial"/>
          <w:szCs w:val="22"/>
          <w:lang w:val="en-US"/>
        </w:rPr>
        <w:t xml:space="preserve"> </w:t>
      </w:r>
      <w:r w:rsidRPr="00B81273" w:rsidR="00C62E37">
        <w:rPr>
          <w:rFonts w:ascii="Arial" w:hAnsi="Arial" w:cs="Arial"/>
          <w:szCs w:val="22"/>
          <w:lang w:val="en-US"/>
        </w:rPr>
        <w:t xml:space="preserve">the following is to be </w:t>
      </w:r>
      <w:r w:rsidRPr="00B81273" w:rsidR="00DB5F7C">
        <w:rPr>
          <w:rFonts w:ascii="Arial" w:hAnsi="Arial" w:cs="Arial"/>
          <w:szCs w:val="22"/>
          <w:lang w:val="en-US"/>
        </w:rPr>
        <w:t xml:space="preserve">met: </w:t>
      </w:r>
    </w:p>
    <w:p w:rsidRPr="00B81273" w:rsidR="00C62E37" w:rsidP="005A2C48" w:rsidRDefault="008E3D88" w14:paraId="22DFED09" w14:textId="2A64D702">
      <w:pPr>
        <w:pStyle w:val="ListParagraph"/>
        <w:numPr>
          <w:ilvl w:val="0"/>
          <w:numId w:val="30"/>
        </w:numPr>
        <w:spacing w:after="0"/>
        <w:jc w:val="both"/>
        <w:rPr>
          <w:rFonts w:ascii="Arial" w:hAnsi="Arial" w:cs="Arial"/>
          <w:szCs w:val="22"/>
          <w:lang w:val="en-US"/>
        </w:rPr>
      </w:pPr>
      <w:r w:rsidRPr="00B81273">
        <w:rPr>
          <w:rFonts w:ascii="Arial" w:hAnsi="Arial" w:cs="Arial"/>
          <w:szCs w:val="22"/>
          <w:lang w:val="en-US"/>
        </w:rPr>
        <w:t xml:space="preserve">To be parked on an approved </w:t>
      </w:r>
      <w:proofErr w:type="gramStart"/>
      <w:r w:rsidRPr="00B81273">
        <w:rPr>
          <w:rFonts w:ascii="Arial" w:hAnsi="Arial" w:cs="Arial"/>
          <w:szCs w:val="22"/>
          <w:lang w:val="en-US"/>
        </w:rPr>
        <w:t>driveway</w:t>
      </w:r>
      <w:r w:rsidRPr="00B81273" w:rsidR="08BF3BC7">
        <w:rPr>
          <w:rFonts w:ascii="Arial" w:hAnsi="Arial" w:cs="Arial"/>
          <w:szCs w:val="22"/>
          <w:lang w:val="en-US"/>
        </w:rPr>
        <w:t>;</w:t>
      </w:r>
      <w:proofErr w:type="gramEnd"/>
    </w:p>
    <w:p w:rsidRPr="00B81273" w:rsidR="008E3D88" w:rsidP="005A2C48" w:rsidRDefault="008E3D88" w14:paraId="79D42BE6" w14:textId="0C9D05AD">
      <w:pPr>
        <w:pStyle w:val="ListParagraph"/>
        <w:numPr>
          <w:ilvl w:val="0"/>
          <w:numId w:val="30"/>
        </w:numPr>
        <w:spacing w:after="0"/>
        <w:jc w:val="both"/>
        <w:rPr>
          <w:rFonts w:ascii="Arial" w:hAnsi="Arial" w:cs="Arial"/>
          <w:szCs w:val="22"/>
          <w:lang w:val="en-US"/>
        </w:rPr>
      </w:pPr>
      <w:r w:rsidRPr="00B81273">
        <w:rPr>
          <w:rFonts w:ascii="Arial" w:hAnsi="Arial" w:cs="Arial"/>
          <w:szCs w:val="22"/>
          <w:lang w:val="en-US"/>
        </w:rPr>
        <w:t xml:space="preserve">No </w:t>
      </w:r>
      <w:r w:rsidRPr="00B81273" w:rsidR="00840363">
        <w:rPr>
          <w:rFonts w:ascii="Arial" w:hAnsi="Arial" w:cs="Arial"/>
          <w:szCs w:val="22"/>
          <w:lang w:val="en-US"/>
        </w:rPr>
        <w:t xml:space="preserve">vehicle shall exceed 5 metres in height or 19 metres in </w:t>
      </w:r>
      <w:proofErr w:type="gramStart"/>
      <w:r w:rsidRPr="00B81273" w:rsidR="00840363">
        <w:rPr>
          <w:rFonts w:ascii="Arial" w:hAnsi="Arial" w:cs="Arial"/>
          <w:szCs w:val="22"/>
          <w:lang w:val="en-US"/>
        </w:rPr>
        <w:t>length;</w:t>
      </w:r>
      <w:proofErr w:type="gramEnd"/>
    </w:p>
    <w:p w:rsidRPr="00B81273" w:rsidR="00840363" w:rsidP="005A2C48" w:rsidRDefault="002D065A" w14:paraId="4522D492" w14:textId="2BBCF00D">
      <w:pPr>
        <w:pStyle w:val="ListParagraph"/>
        <w:numPr>
          <w:ilvl w:val="0"/>
          <w:numId w:val="30"/>
        </w:numPr>
        <w:spacing w:after="0"/>
        <w:jc w:val="both"/>
        <w:rPr>
          <w:rFonts w:ascii="Arial" w:hAnsi="Arial" w:cs="Arial"/>
          <w:szCs w:val="22"/>
          <w:lang w:val="en-US"/>
        </w:rPr>
      </w:pPr>
      <w:r w:rsidRPr="00B81273">
        <w:rPr>
          <w:rFonts w:ascii="Arial" w:hAnsi="Arial" w:cs="Arial"/>
          <w:szCs w:val="22"/>
          <w:lang w:val="en-US"/>
        </w:rPr>
        <w:t>Must no</w:t>
      </w:r>
      <w:r w:rsidRPr="00B81273" w:rsidR="3A0D2B0F">
        <w:rPr>
          <w:rFonts w:ascii="Arial" w:hAnsi="Arial" w:cs="Arial"/>
          <w:szCs w:val="22"/>
          <w:lang w:val="en-US"/>
        </w:rPr>
        <w:t>t</w:t>
      </w:r>
      <w:r w:rsidRPr="00B81273">
        <w:rPr>
          <w:rFonts w:ascii="Arial" w:hAnsi="Arial" w:cs="Arial"/>
          <w:szCs w:val="22"/>
          <w:lang w:val="en-US"/>
        </w:rPr>
        <w:t xml:space="preserve"> exceed more than 40% of the site </w:t>
      </w:r>
      <w:proofErr w:type="gramStart"/>
      <w:r w:rsidRPr="00B81273">
        <w:rPr>
          <w:rFonts w:ascii="Arial" w:hAnsi="Arial" w:cs="Arial"/>
          <w:szCs w:val="22"/>
          <w:lang w:val="en-US"/>
        </w:rPr>
        <w:t>area</w:t>
      </w:r>
      <w:r w:rsidRPr="00B81273" w:rsidR="31EC65DE">
        <w:rPr>
          <w:rFonts w:ascii="Arial" w:hAnsi="Arial" w:cs="Arial"/>
          <w:szCs w:val="22"/>
          <w:lang w:val="en-US"/>
        </w:rPr>
        <w:t>;</w:t>
      </w:r>
      <w:proofErr w:type="gramEnd"/>
    </w:p>
    <w:p w:rsidRPr="00B81273" w:rsidR="00400630" w:rsidP="005A2C48" w:rsidRDefault="00132FC0" w14:paraId="467A2D5F" w14:textId="2AD21766">
      <w:pPr>
        <w:pStyle w:val="ListParagraph"/>
        <w:numPr>
          <w:ilvl w:val="0"/>
          <w:numId w:val="30"/>
        </w:numPr>
        <w:spacing w:after="0"/>
        <w:jc w:val="both"/>
        <w:rPr>
          <w:rFonts w:ascii="Arial" w:hAnsi="Arial" w:cs="Arial"/>
          <w:szCs w:val="22"/>
          <w:lang w:val="en-US"/>
        </w:rPr>
      </w:pPr>
      <w:r w:rsidRPr="00B81273">
        <w:rPr>
          <w:rFonts w:ascii="Arial" w:hAnsi="Arial" w:cs="Arial"/>
          <w:szCs w:val="22"/>
          <w:lang w:val="en-US"/>
        </w:rPr>
        <w:t>Shall be positioned to e</w:t>
      </w:r>
      <w:r w:rsidRPr="00B81273" w:rsidR="007A5F8F">
        <w:rPr>
          <w:rFonts w:ascii="Arial" w:hAnsi="Arial" w:cs="Arial"/>
          <w:szCs w:val="22"/>
          <w:lang w:val="en-US"/>
        </w:rPr>
        <w:t>nable</w:t>
      </w:r>
      <w:r w:rsidRPr="00B81273">
        <w:rPr>
          <w:rFonts w:ascii="Arial" w:hAnsi="Arial" w:cs="Arial"/>
          <w:szCs w:val="22"/>
          <w:lang w:val="en-US"/>
        </w:rPr>
        <w:t xml:space="preserve"> a </w:t>
      </w:r>
      <w:r w:rsidRPr="00B81273" w:rsidR="00400630">
        <w:rPr>
          <w:rFonts w:ascii="Arial" w:hAnsi="Arial" w:cs="Arial"/>
          <w:szCs w:val="22"/>
          <w:lang w:val="en-US"/>
        </w:rPr>
        <w:t>minimum of</w:t>
      </w:r>
      <w:r w:rsidRPr="00B81273">
        <w:rPr>
          <w:rFonts w:ascii="Arial" w:hAnsi="Arial" w:cs="Arial"/>
          <w:szCs w:val="22"/>
          <w:lang w:val="en-US"/>
        </w:rPr>
        <w:t xml:space="preserve"> 2 residential car</w:t>
      </w:r>
      <w:r w:rsidRPr="00B81273" w:rsidR="007A5F8F">
        <w:rPr>
          <w:rFonts w:ascii="Arial" w:hAnsi="Arial" w:cs="Arial"/>
          <w:szCs w:val="22"/>
          <w:lang w:val="en-US"/>
        </w:rPr>
        <w:t>s to be parked on</w:t>
      </w:r>
      <w:r w:rsidRPr="00B81273" w:rsidR="12530E29">
        <w:rPr>
          <w:rFonts w:ascii="Arial" w:hAnsi="Arial" w:cs="Arial"/>
          <w:szCs w:val="22"/>
          <w:lang w:val="en-US"/>
        </w:rPr>
        <w:t>-</w:t>
      </w:r>
      <w:r w:rsidRPr="00B81273" w:rsidR="007A5F8F">
        <w:rPr>
          <w:rFonts w:ascii="Arial" w:hAnsi="Arial" w:cs="Arial"/>
          <w:szCs w:val="22"/>
          <w:lang w:val="en-US"/>
        </w:rPr>
        <w:t>site.</w:t>
      </w:r>
    </w:p>
    <w:p w:rsidRPr="00B81273" w:rsidR="00B26AE7" w:rsidP="005A2C48" w:rsidRDefault="00B26AE7" w14:paraId="5D8005F6" w14:textId="77777777">
      <w:pPr>
        <w:pStyle w:val="ListParagraph"/>
        <w:spacing w:after="0"/>
        <w:ind w:left="1080"/>
        <w:jc w:val="both"/>
        <w:rPr>
          <w:rFonts w:ascii="Arial" w:hAnsi="Arial" w:cs="Arial"/>
          <w:szCs w:val="22"/>
          <w:lang w:val="en-US"/>
        </w:rPr>
      </w:pPr>
    </w:p>
    <w:p w:rsidRPr="00B81273" w:rsidR="003F1E36" w:rsidP="005A2C48" w:rsidRDefault="003F1E36" w14:paraId="7F6207D2" w14:textId="7119674E">
      <w:pPr>
        <w:spacing w:after="0"/>
        <w:jc w:val="both"/>
        <w:rPr>
          <w:rFonts w:ascii="Arial" w:hAnsi="Arial" w:cs="Arial"/>
          <w:szCs w:val="22"/>
          <w:lang w:val="en-US"/>
        </w:rPr>
      </w:pPr>
      <w:r w:rsidRPr="00B81273">
        <w:rPr>
          <w:rFonts w:ascii="Arial" w:hAnsi="Arial" w:cs="Arial"/>
          <w:b/>
          <w:szCs w:val="22"/>
          <w:lang w:val="en-US"/>
        </w:rPr>
        <w:t>Industrial Provisions</w:t>
      </w:r>
    </w:p>
    <w:p w:rsidRPr="00B81273" w:rsidR="00C173B5" w:rsidP="005A2C48" w:rsidRDefault="00652C02" w14:paraId="3F1171BA" w14:textId="167539DA">
      <w:pPr>
        <w:pStyle w:val="ListParagraph"/>
        <w:numPr>
          <w:ilvl w:val="0"/>
          <w:numId w:val="32"/>
        </w:numPr>
        <w:spacing w:after="0"/>
        <w:jc w:val="both"/>
        <w:rPr>
          <w:rFonts w:ascii="Arial" w:hAnsi="Arial" w:cs="Arial"/>
          <w:bCs/>
          <w:szCs w:val="22"/>
          <w:lang w:val="en-US"/>
        </w:rPr>
      </w:pPr>
      <w:r w:rsidRPr="00B81273">
        <w:rPr>
          <w:rFonts w:ascii="Arial" w:hAnsi="Arial" w:cs="Arial"/>
          <w:bCs/>
          <w:szCs w:val="22"/>
          <w:lang w:val="en-US"/>
        </w:rPr>
        <w:t xml:space="preserve">The access shall be </w:t>
      </w:r>
      <w:r w:rsidRPr="00B81273" w:rsidR="00C173B5">
        <w:rPr>
          <w:rFonts w:ascii="Arial" w:hAnsi="Arial" w:cs="Arial"/>
          <w:bCs/>
          <w:szCs w:val="22"/>
          <w:lang w:val="en-US"/>
        </w:rPr>
        <w:t xml:space="preserve">designed and </w:t>
      </w:r>
      <w:r w:rsidRPr="00B81273">
        <w:rPr>
          <w:rFonts w:ascii="Arial" w:hAnsi="Arial" w:cs="Arial"/>
          <w:bCs/>
          <w:szCs w:val="22"/>
          <w:lang w:val="en-US"/>
        </w:rPr>
        <w:t>constructed such that vehicles using it may return to a street in forward gear</w:t>
      </w:r>
      <w:r w:rsidRPr="00B81273" w:rsidR="00DB5F7C">
        <w:rPr>
          <w:rFonts w:ascii="Arial" w:hAnsi="Arial" w:cs="Arial"/>
          <w:bCs/>
          <w:szCs w:val="22"/>
          <w:lang w:val="en-US"/>
        </w:rPr>
        <w:t>.</w:t>
      </w:r>
    </w:p>
    <w:p w:rsidRPr="00B81273" w:rsidR="00412F9C" w:rsidP="2D5A1E3D" w:rsidRDefault="00621076" w14:paraId="0E78BB97" w14:textId="2C2798F5">
      <w:pPr>
        <w:pStyle w:val="ListParagraph"/>
        <w:numPr>
          <w:ilvl w:val="0"/>
          <w:numId w:val="32"/>
        </w:numPr>
        <w:spacing w:after="0"/>
        <w:jc w:val="both"/>
        <w:rPr>
          <w:rFonts w:ascii="Arial" w:hAnsi="Arial" w:cs="Arial"/>
          <w:szCs w:val="22"/>
          <w:lang w:val="en-US"/>
        </w:rPr>
      </w:pPr>
      <w:r w:rsidRPr="00B81273">
        <w:rPr>
          <w:rFonts w:ascii="Arial" w:hAnsi="Arial" w:cs="Arial"/>
          <w:szCs w:val="22"/>
          <w:lang w:val="en-US"/>
        </w:rPr>
        <w:t>All v</w:t>
      </w:r>
      <w:r w:rsidRPr="00B81273" w:rsidR="00690EFC">
        <w:rPr>
          <w:rFonts w:ascii="Arial" w:hAnsi="Arial" w:cs="Arial"/>
          <w:szCs w:val="22"/>
          <w:lang w:val="en-US"/>
        </w:rPr>
        <w:t xml:space="preserve">ehicle access </w:t>
      </w:r>
      <w:r w:rsidRPr="00B81273" w:rsidR="79E0BBE6">
        <w:rPr>
          <w:rFonts w:ascii="Arial" w:hAnsi="Arial" w:cs="Arial"/>
          <w:szCs w:val="22"/>
          <w:lang w:val="en-US"/>
        </w:rPr>
        <w:t>ways</w:t>
      </w:r>
      <w:r w:rsidRPr="00B81273" w:rsidR="00E96A8E">
        <w:rPr>
          <w:rFonts w:ascii="Arial" w:hAnsi="Arial" w:cs="Arial"/>
          <w:szCs w:val="22"/>
          <w:lang w:val="en-US"/>
        </w:rPr>
        <w:t>, servicing</w:t>
      </w:r>
      <w:r w:rsidRPr="00B81273">
        <w:rPr>
          <w:rFonts w:ascii="Arial" w:hAnsi="Arial" w:cs="Arial"/>
          <w:szCs w:val="22"/>
          <w:lang w:val="en-US"/>
        </w:rPr>
        <w:t xml:space="preserve">, </w:t>
      </w:r>
      <w:proofErr w:type="spellStart"/>
      <w:r w:rsidRPr="00B81273">
        <w:rPr>
          <w:rFonts w:ascii="Arial" w:hAnsi="Arial" w:cs="Arial"/>
          <w:szCs w:val="22"/>
          <w:lang w:val="en-US"/>
        </w:rPr>
        <w:t>man</w:t>
      </w:r>
      <w:r w:rsidRPr="00B81273" w:rsidR="48D94E56">
        <w:rPr>
          <w:rFonts w:ascii="Arial" w:hAnsi="Arial" w:cs="Arial"/>
          <w:szCs w:val="22"/>
          <w:lang w:val="en-US"/>
        </w:rPr>
        <w:t>o</w:t>
      </w:r>
      <w:r w:rsidRPr="00B81273">
        <w:rPr>
          <w:rFonts w:ascii="Arial" w:hAnsi="Arial" w:cs="Arial"/>
          <w:szCs w:val="22"/>
          <w:lang w:val="en-US"/>
        </w:rPr>
        <w:t>euvering</w:t>
      </w:r>
      <w:proofErr w:type="spellEnd"/>
      <w:r w:rsidRPr="00B81273">
        <w:rPr>
          <w:rFonts w:ascii="Arial" w:hAnsi="Arial" w:cs="Arial"/>
          <w:szCs w:val="22"/>
          <w:lang w:val="en-US"/>
        </w:rPr>
        <w:t xml:space="preserve"> and</w:t>
      </w:r>
      <w:r w:rsidRPr="00B81273" w:rsidR="00E96A8E">
        <w:rPr>
          <w:rFonts w:ascii="Arial" w:hAnsi="Arial" w:cs="Arial"/>
          <w:szCs w:val="22"/>
          <w:lang w:val="en-US"/>
        </w:rPr>
        <w:t xml:space="preserve"> parking areas </w:t>
      </w:r>
      <w:r w:rsidRPr="00B81273">
        <w:rPr>
          <w:rFonts w:ascii="Arial" w:hAnsi="Arial" w:cs="Arial"/>
          <w:szCs w:val="22"/>
          <w:lang w:val="en-US"/>
        </w:rPr>
        <w:t xml:space="preserve">to be </w:t>
      </w:r>
      <w:r w:rsidRPr="00B81273" w:rsidR="00F4754F">
        <w:rPr>
          <w:rFonts w:ascii="Arial" w:hAnsi="Arial" w:cs="Arial"/>
          <w:szCs w:val="22"/>
          <w:lang w:val="en-US"/>
        </w:rPr>
        <w:t xml:space="preserve">constructed and landscaped in suitable </w:t>
      </w:r>
      <w:r w:rsidRPr="00B81273" w:rsidR="00412F9C">
        <w:rPr>
          <w:rFonts w:ascii="Arial" w:hAnsi="Arial" w:cs="Arial"/>
          <w:szCs w:val="22"/>
          <w:lang w:val="en-US"/>
        </w:rPr>
        <w:t xml:space="preserve">surface material and treatment </w:t>
      </w:r>
      <w:r w:rsidRPr="00B81273">
        <w:rPr>
          <w:rFonts w:ascii="Arial" w:hAnsi="Arial" w:cs="Arial"/>
          <w:szCs w:val="22"/>
          <w:lang w:val="en-US"/>
        </w:rPr>
        <w:t xml:space="preserve">that </w:t>
      </w:r>
      <w:r w:rsidRPr="00B81273" w:rsidR="00F11299">
        <w:rPr>
          <w:rFonts w:ascii="Arial" w:hAnsi="Arial" w:cs="Arial"/>
          <w:szCs w:val="22"/>
          <w:lang w:val="en-US"/>
        </w:rPr>
        <w:t xml:space="preserve">ensure </w:t>
      </w:r>
      <w:r w:rsidRPr="00B81273" w:rsidR="007D03FF">
        <w:rPr>
          <w:rFonts w:ascii="Arial" w:hAnsi="Arial" w:cs="Arial"/>
          <w:szCs w:val="22"/>
          <w:lang w:val="en-US"/>
        </w:rPr>
        <w:t>dust suppression</w:t>
      </w:r>
      <w:r w:rsidRPr="00B81273" w:rsidR="00F4754F">
        <w:rPr>
          <w:rFonts w:ascii="Arial" w:hAnsi="Arial" w:cs="Arial"/>
          <w:szCs w:val="22"/>
          <w:lang w:val="en-US"/>
        </w:rPr>
        <w:t xml:space="preserve"> and maintain a</w:t>
      </w:r>
      <w:r w:rsidRPr="00B81273" w:rsidR="00C173B5">
        <w:rPr>
          <w:rFonts w:ascii="Arial" w:hAnsi="Arial" w:cs="Arial"/>
          <w:szCs w:val="22"/>
        </w:rPr>
        <w:t xml:space="preserve"> high visual standard of development</w:t>
      </w:r>
      <w:r w:rsidRPr="00B81273" w:rsidR="00DB5F7C">
        <w:rPr>
          <w:rFonts w:ascii="Arial" w:hAnsi="Arial" w:cs="Arial"/>
          <w:szCs w:val="22"/>
        </w:rPr>
        <w:t>.</w:t>
      </w:r>
    </w:p>
    <w:p w:rsidRPr="00B81273" w:rsidR="003F1E36" w:rsidP="005A2C48" w:rsidRDefault="003F1E36" w14:paraId="00F46F99" w14:textId="51A81B65">
      <w:pPr>
        <w:spacing w:after="0"/>
        <w:ind w:left="720"/>
        <w:jc w:val="both"/>
        <w:rPr>
          <w:rFonts w:ascii="Arial" w:hAnsi="Arial" w:cs="Arial"/>
          <w:i/>
          <w:iCs/>
          <w:color w:val="FF0000"/>
          <w:szCs w:val="22"/>
          <w:lang w:val="en-US"/>
        </w:rPr>
      </w:pPr>
    </w:p>
    <w:p w:rsidRPr="00B81273" w:rsidR="003F1E36" w:rsidP="005A2C48" w:rsidRDefault="003F1E36" w14:paraId="084C153A" w14:textId="722BBFF5">
      <w:pPr>
        <w:spacing w:after="0"/>
        <w:jc w:val="both"/>
        <w:rPr>
          <w:rFonts w:ascii="Arial" w:hAnsi="Arial" w:cs="Arial"/>
          <w:b/>
          <w:bCs/>
          <w:szCs w:val="22"/>
          <w:lang w:val="en-US"/>
        </w:rPr>
      </w:pPr>
      <w:r w:rsidRPr="00B81273">
        <w:rPr>
          <w:rFonts w:ascii="Arial" w:hAnsi="Arial" w:cs="Arial"/>
          <w:b/>
          <w:bCs/>
          <w:szCs w:val="22"/>
          <w:lang w:val="en-US"/>
        </w:rPr>
        <w:t>Variations</w:t>
      </w:r>
    </w:p>
    <w:p w:rsidRPr="00B81273" w:rsidR="00305F88" w:rsidP="005A2C48" w:rsidRDefault="003F1E36" w14:paraId="61866B15" w14:textId="4C018A20">
      <w:pPr>
        <w:spacing w:after="0" w:line="276" w:lineRule="auto"/>
        <w:jc w:val="both"/>
        <w:rPr>
          <w:rFonts w:ascii="Arial" w:hAnsi="Arial" w:cs="Arial"/>
          <w:szCs w:val="22"/>
          <w:lang w:val="en-US"/>
        </w:rPr>
      </w:pPr>
      <w:r w:rsidRPr="00B81273">
        <w:rPr>
          <w:rFonts w:ascii="Arial" w:hAnsi="Arial" w:cs="Arial"/>
          <w:szCs w:val="22"/>
          <w:lang w:val="en-US"/>
        </w:rPr>
        <w:t>If it is established to the satisfaction of the City that</w:t>
      </w:r>
      <w:r w:rsidRPr="00B81273" w:rsidR="0082765A">
        <w:rPr>
          <w:rFonts w:ascii="Arial" w:hAnsi="Arial" w:cs="Arial"/>
          <w:szCs w:val="22"/>
          <w:lang w:val="en-US"/>
        </w:rPr>
        <w:t xml:space="preserve"> criteria contained within this Policy is unreasonable or undesirable in a particular instance, the City may</w:t>
      </w:r>
      <w:r w:rsidRPr="00B81273" w:rsidR="13C72E2E">
        <w:rPr>
          <w:rFonts w:ascii="Arial" w:hAnsi="Arial" w:cs="Arial"/>
          <w:szCs w:val="22"/>
          <w:lang w:val="en-US"/>
        </w:rPr>
        <w:t>,</w:t>
      </w:r>
      <w:r w:rsidRPr="00B81273" w:rsidR="0082765A">
        <w:rPr>
          <w:rFonts w:ascii="Arial" w:hAnsi="Arial" w:cs="Arial"/>
          <w:szCs w:val="22"/>
          <w:lang w:val="en-US"/>
        </w:rPr>
        <w:t xml:space="preserve"> at its discretion, vary the criteria, where it is satisfied that the proposal</w:t>
      </w:r>
      <w:r w:rsidRPr="00B81273" w:rsidR="67CEE2AE">
        <w:rPr>
          <w:rFonts w:ascii="Arial" w:hAnsi="Arial" w:cs="Arial"/>
          <w:szCs w:val="22"/>
          <w:lang w:val="en-US"/>
        </w:rPr>
        <w:t>:</w:t>
      </w:r>
    </w:p>
    <w:p w:rsidRPr="00B81273" w:rsidR="00B22BEA" w:rsidP="005A2C48" w:rsidRDefault="00B22BEA" w14:paraId="315F70B5" w14:textId="300D0BC5">
      <w:pPr>
        <w:pStyle w:val="ListParagraph"/>
        <w:numPr>
          <w:ilvl w:val="0"/>
          <w:numId w:val="25"/>
        </w:numPr>
        <w:spacing w:after="0"/>
        <w:jc w:val="both"/>
        <w:rPr>
          <w:rFonts w:ascii="Arial" w:hAnsi="Arial" w:cs="Arial"/>
          <w:szCs w:val="22"/>
          <w:lang w:val="en-US"/>
        </w:rPr>
      </w:pPr>
      <w:r w:rsidRPr="00B81273">
        <w:rPr>
          <w:rFonts w:ascii="Arial" w:hAnsi="Arial" w:cs="Arial"/>
          <w:szCs w:val="22"/>
          <w:lang w:val="en-US"/>
        </w:rPr>
        <w:t xml:space="preserve">Approval of the variation will not set an undesirable </w:t>
      </w:r>
      <w:proofErr w:type="gramStart"/>
      <w:r w:rsidRPr="00B81273" w:rsidR="00531D12">
        <w:rPr>
          <w:rFonts w:ascii="Arial" w:hAnsi="Arial" w:cs="Arial"/>
          <w:szCs w:val="22"/>
          <w:lang w:val="en-US"/>
        </w:rPr>
        <w:t>precedent</w:t>
      </w:r>
      <w:r w:rsidRPr="00B81273" w:rsidR="7A77E55E">
        <w:rPr>
          <w:rFonts w:ascii="Arial" w:hAnsi="Arial" w:cs="Arial"/>
          <w:szCs w:val="22"/>
          <w:lang w:val="en-US"/>
        </w:rPr>
        <w:t>;</w:t>
      </w:r>
      <w:proofErr w:type="gramEnd"/>
    </w:p>
    <w:p w:rsidRPr="00B81273" w:rsidR="00B22BEA" w:rsidP="005A2C48" w:rsidRDefault="00B22BEA" w14:paraId="3573AD57" w14:textId="77777777">
      <w:pPr>
        <w:pStyle w:val="ListParagraph"/>
        <w:numPr>
          <w:ilvl w:val="0"/>
          <w:numId w:val="25"/>
        </w:numPr>
        <w:spacing w:after="0"/>
        <w:jc w:val="both"/>
        <w:rPr>
          <w:rFonts w:ascii="Arial" w:hAnsi="Arial" w:cs="Arial"/>
          <w:szCs w:val="22"/>
          <w:lang w:val="en-US"/>
        </w:rPr>
      </w:pPr>
      <w:r w:rsidRPr="00B81273">
        <w:rPr>
          <w:rFonts w:ascii="Arial" w:hAnsi="Arial" w:cs="Arial"/>
          <w:szCs w:val="22"/>
          <w:lang w:val="en-US"/>
        </w:rPr>
        <w:t>The objectives of this Policy are met; and</w:t>
      </w:r>
    </w:p>
    <w:p w:rsidRPr="00B81273" w:rsidR="00B22BEA" w:rsidP="00B26AE7" w:rsidRDefault="00B22BEA" w14:paraId="31CDB76D" w14:textId="35DA351C">
      <w:pPr>
        <w:pStyle w:val="ListParagraph"/>
        <w:numPr>
          <w:ilvl w:val="0"/>
          <w:numId w:val="25"/>
        </w:numPr>
        <w:spacing w:after="0"/>
        <w:jc w:val="both"/>
        <w:rPr>
          <w:rFonts w:ascii="Arial" w:hAnsi="Arial" w:cs="Arial"/>
          <w:szCs w:val="22"/>
          <w:lang w:val="en-US"/>
        </w:rPr>
      </w:pPr>
      <w:r w:rsidRPr="00B81273">
        <w:rPr>
          <w:rFonts w:ascii="Arial" w:hAnsi="Arial" w:cs="Arial"/>
          <w:szCs w:val="22"/>
          <w:lang w:val="en-US"/>
        </w:rPr>
        <w:t>Approval of the application is in accordance with variations to site and development requirements contained within Local Planning Scheme No.2 (</w:t>
      </w:r>
      <w:r w:rsidRPr="00B81273" w:rsidR="32EBA414">
        <w:rPr>
          <w:rFonts w:ascii="Arial" w:hAnsi="Arial" w:cs="Arial"/>
          <w:szCs w:val="22"/>
          <w:lang w:val="en-US"/>
        </w:rPr>
        <w:t>Clause 50)</w:t>
      </w:r>
    </w:p>
    <w:p w:rsidRPr="00B81273" w:rsidR="00A77E60" w:rsidP="00A77E60" w:rsidRDefault="00A77E60" w14:paraId="68EE3E22" w14:textId="77777777">
      <w:pPr>
        <w:spacing w:after="0" w:line="240" w:lineRule="auto"/>
        <w:rPr>
          <w:rFonts w:ascii="Arial" w:hAnsi="Arial" w:eastAsia="Times New Roman" w:cs="Arial"/>
          <w:color w:val="000000"/>
          <w:szCs w:val="22"/>
        </w:rPr>
      </w:pPr>
    </w:p>
    <w:p w:rsidRPr="00B81273" w:rsidR="00B26AE7" w:rsidP="00A77E60" w:rsidRDefault="00B26AE7" w14:paraId="1504819A" w14:textId="77777777">
      <w:pPr>
        <w:spacing w:after="0" w:line="240" w:lineRule="auto"/>
        <w:rPr>
          <w:rFonts w:ascii="Arial" w:hAnsi="Arial" w:eastAsia="Times New Roman" w:cs="Arial"/>
          <w:color w:val="000000"/>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61"/>
        <w:gridCol w:w="4261"/>
      </w:tblGrid>
      <w:tr w:rsidRPr="00B81273" w:rsidR="00A77E60" w:rsidTr="5D402BEA" w14:paraId="01EA30B8" w14:textId="77777777">
        <w:trPr>
          <w:trHeight w:val="340"/>
          <w:jc w:val="center"/>
        </w:trPr>
        <w:tc>
          <w:tcPr>
            <w:tcW w:w="4261" w:type="dxa"/>
            <w:tcMar/>
            <w:vAlign w:val="center"/>
          </w:tcPr>
          <w:p w:rsidRPr="00B81273" w:rsidR="00A77E60" w:rsidP="002C535B" w:rsidRDefault="00A77E60" w14:paraId="16D28C80" w14:textId="77777777">
            <w:pPr>
              <w:widowControl w:val="0"/>
              <w:spacing w:after="0" w:line="240" w:lineRule="auto"/>
              <w:rPr>
                <w:rFonts w:ascii="Arial" w:hAnsi="Arial" w:eastAsia="Times New Roman" w:cs="Arial"/>
                <w:i/>
                <w:color w:val="000000"/>
                <w:szCs w:val="22"/>
              </w:rPr>
            </w:pPr>
            <w:r w:rsidRPr="00B81273">
              <w:rPr>
                <w:rFonts w:ascii="Arial" w:hAnsi="Arial" w:eastAsia="Times New Roman" w:cs="Arial"/>
                <w:color w:val="000000"/>
                <w:szCs w:val="22"/>
              </w:rPr>
              <w:t xml:space="preserve">Date Adopted: </w:t>
            </w:r>
            <w:r w:rsidRPr="00B81273">
              <w:rPr>
                <w:rFonts w:ascii="Arial" w:hAnsi="Arial" w:eastAsia="Times New Roman" w:cs="Arial"/>
                <w:i/>
                <w:color w:val="000000"/>
                <w:szCs w:val="22"/>
                <w:highlight w:val="yellow"/>
              </w:rPr>
              <w:t>Insert OCM details and date</w:t>
            </w:r>
          </w:p>
        </w:tc>
        <w:tc>
          <w:tcPr>
            <w:tcW w:w="4261" w:type="dxa"/>
            <w:tcMar/>
            <w:vAlign w:val="center"/>
          </w:tcPr>
          <w:p w:rsidRPr="00B81273" w:rsidR="00A77E60" w:rsidP="002C535B" w:rsidRDefault="00A77E60" w14:paraId="2664BE6D" w14:textId="77777777">
            <w:pPr>
              <w:widowControl w:val="0"/>
              <w:spacing w:after="0" w:line="240" w:lineRule="auto"/>
              <w:rPr>
                <w:rFonts w:ascii="Arial" w:hAnsi="Arial" w:eastAsia="Times New Roman" w:cs="Arial"/>
                <w:i/>
                <w:color w:val="000000"/>
                <w:szCs w:val="22"/>
              </w:rPr>
            </w:pPr>
            <w:r w:rsidRPr="00B81273">
              <w:rPr>
                <w:rFonts w:ascii="Arial" w:hAnsi="Arial" w:eastAsia="Times New Roman" w:cs="Arial"/>
                <w:color w:val="000000"/>
                <w:szCs w:val="22"/>
              </w:rPr>
              <w:t xml:space="preserve">Item Number: </w:t>
            </w:r>
            <w:r w:rsidRPr="00B81273">
              <w:rPr>
                <w:rFonts w:ascii="Arial" w:hAnsi="Arial" w:eastAsia="Times New Roman" w:cs="Arial"/>
                <w:i/>
                <w:color w:val="000000"/>
                <w:szCs w:val="22"/>
                <w:highlight w:val="yellow"/>
              </w:rPr>
              <w:t>Insert OCM Item No.</w:t>
            </w:r>
          </w:p>
        </w:tc>
      </w:tr>
      <w:tr w:rsidRPr="00B81273" w:rsidR="00A77E60" w:rsidTr="5D402BEA" w14:paraId="55082104" w14:textId="77777777">
        <w:trPr>
          <w:trHeight w:val="340"/>
          <w:jc w:val="center"/>
        </w:trPr>
        <w:tc>
          <w:tcPr>
            <w:tcW w:w="4261" w:type="dxa"/>
            <w:tcMar/>
            <w:vAlign w:val="center"/>
          </w:tcPr>
          <w:p w:rsidRPr="00B81273" w:rsidR="00A77E60" w:rsidP="5D402BEA" w:rsidRDefault="00A77E60" w14:paraId="105BC383" w14:textId="77777777" w14:noSpellErr="1">
            <w:pPr>
              <w:widowControl w:val="0"/>
              <w:spacing w:after="0" w:line="240" w:lineRule="auto"/>
              <w:rPr>
                <w:rFonts w:ascii="Arial" w:hAnsi="Arial" w:eastAsia="Times New Roman" w:cs="Arial"/>
                <w:color w:val="000000"/>
              </w:rPr>
            </w:pPr>
            <w:r w:rsidRPr="5D402BEA" w:rsidR="00A77E60">
              <w:rPr>
                <w:rFonts w:ascii="Arial" w:hAnsi="Arial" w:eastAsia="Times New Roman" w:cs="Arial"/>
                <w:color w:val="000000" w:themeColor="text1" w:themeTint="FF" w:themeShade="FF"/>
              </w:rPr>
              <w:t xml:space="preserve">Delegation: </w:t>
            </w:r>
            <w:r w:rsidRPr="5D402BEA" w:rsidR="00A77E60">
              <w:rPr>
                <w:rFonts w:ascii="Arial" w:hAnsi="Arial" w:eastAsia="Times New Roman" w:cs="Arial"/>
                <w:color w:val="000000" w:themeColor="text1" w:themeTint="FF" w:themeShade="FF"/>
              </w:rPr>
              <w:t>Ordinary Council Meeting</w:t>
            </w:r>
          </w:p>
        </w:tc>
        <w:tc>
          <w:tcPr>
            <w:tcW w:w="4261" w:type="dxa"/>
            <w:tcMar/>
            <w:vAlign w:val="center"/>
          </w:tcPr>
          <w:p w:rsidRPr="00B81273" w:rsidR="00A77E60" w:rsidP="5D402BEA" w:rsidRDefault="00A77E60" w14:paraId="2B6822B4" w14:textId="77777777" w14:noSpellErr="1">
            <w:pPr>
              <w:widowControl w:val="0"/>
              <w:spacing w:after="0" w:line="240" w:lineRule="auto"/>
              <w:rPr>
                <w:rFonts w:ascii="Arial" w:hAnsi="Arial" w:eastAsia="Times New Roman" w:cs="Arial"/>
                <w:color w:val="000000"/>
              </w:rPr>
            </w:pPr>
            <w:r w:rsidRPr="5D402BEA" w:rsidR="00A77E60">
              <w:rPr>
                <w:rFonts w:ascii="Arial" w:hAnsi="Arial" w:eastAsia="Times New Roman" w:cs="Arial"/>
                <w:color w:val="000000" w:themeColor="text1" w:themeTint="FF" w:themeShade="FF"/>
              </w:rPr>
              <w:t xml:space="preserve">Revision Number: </w:t>
            </w:r>
            <w:r>
              <w:tab/>
            </w:r>
            <w:r w:rsidRPr="5D402BEA" w:rsidR="00A77E60">
              <w:rPr>
                <w:rFonts w:ascii="Arial" w:hAnsi="Arial" w:eastAsia="Times New Roman" w:cs="Arial"/>
                <w:color w:val="000000" w:themeColor="text1" w:themeTint="FF" w:themeShade="FF"/>
              </w:rPr>
              <w:t>1</w:t>
            </w:r>
          </w:p>
        </w:tc>
      </w:tr>
      <w:tr w:rsidRPr="00B81273" w:rsidR="00A77E60" w:rsidTr="5D402BEA" w14:paraId="51D43305" w14:textId="77777777">
        <w:trPr>
          <w:trHeight w:val="340"/>
          <w:jc w:val="center"/>
        </w:trPr>
        <w:tc>
          <w:tcPr>
            <w:tcW w:w="8522" w:type="dxa"/>
            <w:gridSpan w:val="2"/>
            <w:tcMar/>
            <w:vAlign w:val="center"/>
          </w:tcPr>
          <w:p w:rsidRPr="00B81273" w:rsidR="00A77E60" w:rsidP="5D402BEA" w:rsidRDefault="00A77E60" w14:paraId="33E77730" w14:textId="77777777" w14:noSpellErr="1">
            <w:pPr>
              <w:widowControl w:val="0"/>
              <w:spacing w:after="0" w:line="240" w:lineRule="auto"/>
              <w:rPr>
                <w:rFonts w:ascii="Arial" w:hAnsi="Arial" w:eastAsia="Times New Roman" w:cs="Arial"/>
                <w:color w:val="000000"/>
              </w:rPr>
            </w:pPr>
            <w:r w:rsidRPr="5D402BEA" w:rsidR="00A77E60">
              <w:rPr>
                <w:rFonts w:ascii="Arial" w:hAnsi="Arial" w:eastAsia="Times New Roman" w:cs="Arial"/>
                <w:color w:val="000000" w:themeColor="text1" w:themeTint="FF" w:themeShade="FF"/>
              </w:rPr>
              <w:t xml:space="preserve">Authority: </w:t>
            </w:r>
            <w:r w:rsidRPr="5D402BEA" w:rsidR="00A77E60">
              <w:rPr>
                <w:rFonts w:ascii="Arial" w:hAnsi="Arial" w:eastAsia="Times New Roman" w:cs="Arial"/>
                <w:color w:val="000000" w:themeColor="text1" w:themeTint="FF" w:themeShade="FF"/>
              </w:rPr>
              <w:t>City of Kalgoorlie-Boulder Local Planning Scheme No. 2 2021 (as amended)</w:t>
            </w:r>
          </w:p>
        </w:tc>
      </w:tr>
    </w:tbl>
    <w:p w:rsidRPr="00B81273" w:rsidR="00B22BEA" w:rsidP="00531D12" w:rsidRDefault="00A77E60" w14:paraId="376AFC80" w14:textId="3285A34A">
      <w:pPr>
        <w:rPr>
          <w:rFonts w:ascii="Arial" w:hAnsi="Arial" w:cs="Arial"/>
          <w:szCs w:val="22"/>
        </w:rPr>
      </w:pPr>
      <w:r w:rsidRPr="00B81273">
        <w:rPr>
          <w:rFonts w:ascii="Arial" w:hAnsi="Arial" w:cs="Arial"/>
          <w:szCs w:val="22"/>
        </w:rPr>
        <w:t xml:space="preserve"> </w:t>
      </w:r>
    </w:p>
    <w:sectPr w:rsidRPr="00B81273" w:rsidR="00B22BEA" w:rsidSect="00B81273">
      <w:headerReference w:type="even" r:id="rId7"/>
      <w:headerReference w:type="default" r:id="rId8"/>
      <w:footerReference w:type="default" r:id="rId9"/>
      <w:headerReference w:type="first" r:id="rId10"/>
      <w:footerReference w:type="first" r:id="rId11"/>
      <w:pgSz w:w="11906" w:h="16838" w:orient="portrait"/>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0B3A" w:rsidP="00B94451" w:rsidRDefault="00DA0B3A" w14:paraId="70EAD675" w14:textId="77777777">
      <w:pPr>
        <w:spacing w:after="0" w:line="240" w:lineRule="auto"/>
      </w:pPr>
      <w:r>
        <w:separator/>
      </w:r>
    </w:p>
  </w:endnote>
  <w:endnote w:type="continuationSeparator" w:id="0">
    <w:p w:rsidR="00DA0B3A" w:rsidP="00B94451" w:rsidRDefault="00DA0B3A" w14:paraId="307618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E618F" w:rsidP="00FE618F" w:rsidRDefault="00FE618F" w14:paraId="4D7FBEE6" w14:textId="4259DA75">
    <w:pPr>
      <w:pStyle w:val="Footer"/>
      <w:tabs>
        <w:tab w:val="clear" w:pos="4513"/>
        <w:tab w:val="clear" w:pos="9026"/>
        <w:tab w:val="left" w:pos="1080"/>
      </w:tabs>
      <w:rPr>
        <w:i/>
        <w:iCs/>
      </w:rPr>
    </w:pPr>
    <w:r w:rsidRPr="00BD389A">
      <w:rPr>
        <w:rFonts w:ascii="Arial" w:hAnsi="Arial" w:eastAsia="Arial" w:cs="Arial"/>
        <w:noProof/>
        <w:kern w:val="0"/>
        <w:szCs w:val="22"/>
        <w:lang w:val="en-US" w:eastAsia="en-AU" w:bidi="ar-SA"/>
        <w14:ligatures w14:val="none"/>
      </w:rPr>
      <w:drawing>
        <wp:anchor distT="0" distB="0" distL="114300" distR="114300" simplePos="0" relativeHeight="251669504" behindDoc="0" locked="0" layoutInCell="1" allowOverlap="1" wp14:anchorId="0E659429" wp14:editId="0C1E8848">
          <wp:simplePos x="0" y="0"/>
          <wp:positionH relativeFrom="margin">
            <wp:align>right</wp:align>
          </wp:positionH>
          <wp:positionV relativeFrom="bottomMargin">
            <wp:align>top</wp:align>
          </wp:positionV>
          <wp:extent cx="1224116" cy="585216"/>
          <wp:effectExtent l="0" t="0" r="0" b="5715"/>
          <wp:wrapSquare wrapText="bothSides"/>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KB logo stylised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116" cy="585216"/>
                  </a:xfrm>
                  <a:prstGeom prst="rect">
                    <a:avLst/>
                  </a:prstGeom>
                </pic:spPr>
              </pic:pic>
            </a:graphicData>
          </a:graphic>
          <wp14:sizeRelH relativeFrom="margin">
            <wp14:pctWidth>0</wp14:pctWidth>
          </wp14:sizeRelH>
          <wp14:sizeRelV relativeFrom="margin">
            <wp14:pctHeight>0</wp14:pctHeight>
          </wp14:sizeRelV>
        </wp:anchor>
      </w:drawing>
    </w:r>
    <w:r>
      <w:rPr>
        <w:i/>
        <w:iCs/>
      </w:rPr>
      <w:t xml:space="preserve">Parking </w:t>
    </w:r>
  </w:p>
  <w:p w:rsidR="00FE618F" w:rsidP="00FE618F" w:rsidRDefault="00FE618F" w14:paraId="4A016E6A" w14:textId="36930CAB">
    <w:pPr>
      <w:pStyle w:val="Footer"/>
    </w:pPr>
    <w:r w:rsidRPr="00FE618F">
      <w:rPr>
        <w:i/>
        <w:iCs/>
        <w:highlight w:val="yellow"/>
      </w:rPr>
      <w:t>Document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618F" w:rsidP="00FE618F" w:rsidRDefault="00FE618F" w14:paraId="71B8FBAB" w14:textId="77777777">
    <w:pPr>
      <w:pStyle w:val="Footer"/>
      <w:tabs>
        <w:tab w:val="clear" w:pos="4513"/>
        <w:tab w:val="clear" w:pos="9026"/>
        <w:tab w:val="left" w:pos="1080"/>
      </w:tabs>
      <w:rPr>
        <w:i/>
        <w:iCs/>
      </w:rPr>
    </w:pPr>
    <w:r>
      <w:rPr>
        <w:i/>
        <w:iCs/>
      </w:rPr>
      <w:t xml:space="preserve">Parking </w:t>
    </w:r>
  </w:p>
  <w:p w:rsidR="00FE618F" w:rsidP="00FE618F" w:rsidRDefault="00FE618F" w14:paraId="741516BE" w14:textId="5A1D67C8">
    <w:pPr>
      <w:pStyle w:val="Footer"/>
      <w:tabs>
        <w:tab w:val="clear" w:pos="4513"/>
        <w:tab w:val="clear" w:pos="9026"/>
        <w:tab w:val="left" w:pos="1080"/>
      </w:tabs>
    </w:pPr>
    <w:r w:rsidRPr="00FE618F">
      <w:rPr>
        <w:i/>
        <w:iCs/>
        <w:highlight w:val="yellow"/>
      </w:rPr>
      <w:t>Document Date</w:t>
    </w:r>
    <w:r>
      <w:rPr>
        <w:i/>
        <w:iCs/>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0B3A" w:rsidP="00B94451" w:rsidRDefault="00DA0B3A" w14:paraId="6608C25B" w14:textId="77777777">
      <w:pPr>
        <w:spacing w:after="0" w:line="240" w:lineRule="auto"/>
      </w:pPr>
      <w:r>
        <w:separator/>
      </w:r>
    </w:p>
  </w:footnote>
  <w:footnote w:type="continuationSeparator" w:id="0">
    <w:p w:rsidR="00DA0B3A" w:rsidP="00B94451" w:rsidRDefault="00DA0B3A" w14:paraId="376FC34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486" w:rsidRDefault="00000000" w14:paraId="66C5D888" w14:textId="496F79A4">
    <w:pPr>
      <w:pStyle w:val="Header"/>
    </w:pPr>
    <w:r>
      <w:rPr>
        <w:noProof/>
      </w:rPr>
      <w:pict w14:anchorId="70FA32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388860" style="position:absolute;margin-left:0;margin-top:0;width:392.6pt;height:294.45pt;rotation:315;z-index:-251653120;mso-position-horizontal:center;mso-position-horizontal-relative:margin;mso-position-vertical:center;mso-position-vertical-relative:margin" o:spid="_x0000_s1026" o:allowincell="f" fillcolor="silver" stroked="f" type="#_x0000_t136">
          <v:fill opacity=".5"/>
          <v:textpath style="font-family:&quot;Calibri&quot;;font-size:1pt" string="N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4E29" w:rsidP="00B81273" w:rsidRDefault="00000000" w14:paraId="251FA0E9" w14:textId="37B9D3CF">
    <w:pPr>
      <w:pStyle w:val="Header"/>
      <w:jc w:val="center"/>
      <w:rPr>
        <w:rFonts w:ascii="Century Gothic" w:hAnsi="Century Gothic"/>
        <w:b/>
        <w:bCs/>
        <w:sz w:val="28"/>
        <w:szCs w:val="36"/>
      </w:rPr>
    </w:pPr>
    <w:r>
      <w:rPr>
        <w:noProof/>
      </w:rPr>
      <w:pict w14:anchorId="4E6698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388861" style="position:absolute;left:0;text-align:left;margin-left:0;margin-top:0;width:392.6pt;height:294.45pt;rotation:315;z-index:-251651072;mso-position-horizontal:center;mso-position-horizontal-relative:margin;mso-position-vertical:center;mso-position-vertical-relative:margin" o:spid="_x0000_s1027" o:allowincell="f" fillcolor="silver" stroked="f" type="#_x0000_t136">
          <v:fill opacity=".5"/>
          <v:textpath style="font-family:&quot;Calibri&quot;;font-size:1pt" string="N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81273" w:rsidRDefault="00B81273" w14:paraId="3761A888" w14:textId="163C366F">
    <w:pPr>
      <w:pStyle w:val="Header"/>
    </w:pPr>
    <w:r>
      <w:rPr>
        <w:noProof/>
      </w:rPr>
      <w:drawing>
        <wp:anchor distT="0" distB="0" distL="114300" distR="114300" simplePos="0" relativeHeight="251667456" behindDoc="1" locked="0" layoutInCell="1" allowOverlap="1" wp14:anchorId="07004FFB" wp14:editId="1F00FDEB">
          <wp:simplePos x="0" y="0"/>
          <wp:positionH relativeFrom="page">
            <wp:align>right</wp:align>
          </wp:positionH>
          <wp:positionV relativeFrom="paragraph">
            <wp:posOffset>-452755</wp:posOffset>
          </wp:positionV>
          <wp:extent cx="7576457" cy="10716666"/>
          <wp:effectExtent l="0" t="0" r="5715" b="8890"/>
          <wp:wrapNone/>
          <wp:docPr id="3" name="Picture 3"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6457" cy="10716666"/>
                  </a:xfrm>
                  <a:prstGeom prst="rect">
                    <a:avLst/>
                  </a:prstGeom>
                </pic:spPr>
              </pic:pic>
            </a:graphicData>
          </a:graphic>
          <wp14:sizeRelH relativeFrom="margin">
            <wp14:pctWidth>0</wp14:pctWidth>
          </wp14:sizeRelH>
          <wp14:sizeRelV relativeFrom="margin">
            <wp14:pctHeight>0</wp14:pctHeight>
          </wp14:sizeRelV>
        </wp:anchor>
      </w:drawing>
    </w:r>
  </w:p>
  <w:p w:rsidR="00B81273" w:rsidRDefault="00B81273" w14:paraId="50B6C409" w14:textId="6818F1F0">
    <w:pPr>
      <w:pStyle w:val="Header"/>
    </w:pPr>
  </w:p>
  <w:p w:rsidR="00B81273" w:rsidRDefault="00B81273" w14:paraId="13366369" w14:textId="77777777">
    <w:pPr>
      <w:pStyle w:val="Header"/>
    </w:pPr>
  </w:p>
  <w:p w:rsidR="00B81273" w:rsidRDefault="00B81273" w14:paraId="47224EE8" w14:textId="150613A1">
    <w:pPr>
      <w:pStyle w:val="Header"/>
    </w:pPr>
  </w:p>
  <w:p w:rsidR="00B81273" w:rsidRDefault="00B81273" w14:paraId="6DA76BCD" w14:textId="77777777">
    <w:pPr>
      <w:pStyle w:val="Header"/>
    </w:pPr>
  </w:p>
  <w:p w:rsidR="00832486" w:rsidRDefault="00000000" w14:paraId="0B97111B" w14:textId="20F29B4A">
    <w:pPr>
      <w:pStyle w:val="Header"/>
    </w:pPr>
    <w:r>
      <w:rPr>
        <w:noProof/>
      </w:rPr>
      <w:pict w14:anchorId="496E7F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388859" style="position:absolute;margin-left:0;margin-top:0;width:392.6pt;height:294.45pt;rotation:315;z-index:-251655168;mso-position-horizontal:center;mso-position-horizontal-relative:margin;mso-position-vertical:center;mso-position-vertical-relative:margin" o:spid="_x0000_s1025" o:allowincell="f" fillcolor="silver" stroked="f" type="#_x0000_t136">
          <v:fill opacity=".5"/>
          <v:textpath style="font-family:&quot;Calibri&quot;;font-size:1pt" string="NEW"/>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nQIJPHgehU20ei" int2:id="jZwsDeaZ">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C5F"/>
    <w:multiLevelType w:val="hybridMultilevel"/>
    <w:tmpl w:val="A0B6DC5C"/>
    <w:lvl w:ilvl="0" w:tplc="FFA4FCFC">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0626FBF"/>
    <w:multiLevelType w:val="hybridMultilevel"/>
    <w:tmpl w:val="60308AD2"/>
    <w:lvl w:ilvl="0" w:tplc="FFA4FCFC">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B5E57CF"/>
    <w:multiLevelType w:val="hybridMultilevel"/>
    <w:tmpl w:val="2702ECFE"/>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BC65647"/>
    <w:multiLevelType w:val="hybridMultilevel"/>
    <w:tmpl w:val="5B58D03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D6B036E"/>
    <w:multiLevelType w:val="hybridMultilevel"/>
    <w:tmpl w:val="8DF21324"/>
    <w:lvl w:ilvl="0" w:tplc="0C090001">
      <w:start w:val="1"/>
      <w:numFmt w:val="bullet"/>
      <w:lvlText w:val=""/>
      <w:lvlJc w:val="left"/>
      <w:pPr>
        <w:ind w:left="770" w:hanging="360"/>
      </w:pPr>
      <w:rPr>
        <w:rFonts w:hint="default" w:ascii="Symbol" w:hAnsi="Symbol"/>
      </w:rPr>
    </w:lvl>
    <w:lvl w:ilvl="1" w:tplc="0C090003" w:tentative="1">
      <w:start w:val="1"/>
      <w:numFmt w:val="bullet"/>
      <w:lvlText w:val="o"/>
      <w:lvlJc w:val="left"/>
      <w:pPr>
        <w:ind w:left="1490" w:hanging="360"/>
      </w:pPr>
      <w:rPr>
        <w:rFonts w:hint="default" w:ascii="Courier New" w:hAnsi="Courier New" w:cs="Courier New"/>
      </w:rPr>
    </w:lvl>
    <w:lvl w:ilvl="2" w:tplc="0C090005" w:tentative="1">
      <w:start w:val="1"/>
      <w:numFmt w:val="bullet"/>
      <w:lvlText w:val=""/>
      <w:lvlJc w:val="left"/>
      <w:pPr>
        <w:ind w:left="2210" w:hanging="360"/>
      </w:pPr>
      <w:rPr>
        <w:rFonts w:hint="default" w:ascii="Wingdings" w:hAnsi="Wingdings"/>
      </w:rPr>
    </w:lvl>
    <w:lvl w:ilvl="3" w:tplc="0C090001" w:tentative="1">
      <w:start w:val="1"/>
      <w:numFmt w:val="bullet"/>
      <w:lvlText w:val=""/>
      <w:lvlJc w:val="left"/>
      <w:pPr>
        <w:ind w:left="2930" w:hanging="360"/>
      </w:pPr>
      <w:rPr>
        <w:rFonts w:hint="default" w:ascii="Symbol" w:hAnsi="Symbol"/>
      </w:rPr>
    </w:lvl>
    <w:lvl w:ilvl="4" w:tplc="0C090003" w:tentative="1">
      <w:start w:val="1"/>
      <w:numFmt w:val="bullet"/>
      <w:lvlText w:val="o"/>
      <w:lvlJc w:val="left"/>
      <w:pPr>
        <w:ind w:left="3650" w:hanging="360"/>
      </w:pPr>
      <w:rPr>
        <w:rFonts w:hint="default" w:ascii="Courier New" w:hAnsi="Courier New" w:cs="Courier New"/>
      </w:rPr>
    </w:lvl>
    <w:lvl w:ilvl="5" w:tplc="0C090005" w:tentative="1">
      <w:start w:val="1"/>
      <w:numFmt w:val="bullet"/>
      <w:lvlText w:val=""/>
      <w:lvlJc w:val="left"/>
      <w:pPr>
        <w:ind w:left="4370" w:hanging="360"/>
      </w:pPr>
      <w:rPr>
        <w:rFonts w:hint="default" w:ascii="Wingdings" w:hAnsi="Wingdings"/>
      </w:rPr>
    </w:lvl>
    <w:lvl w:ilvl="6" w:tplc="0C090001" w:tentative="1">
      <w:start w:val="1"/>
      <w:numFmt w:val="bullet"/>
      <w:lvlText w:val=""/>
      <w:lvlJc w:val="left"/>
      <w:pPr>
        <w:ind w:left="5090" w:hanging="360"/>
      </w:pPr>
      <w:rPr>
        <w:rFonts w:hint="default" w:ascii="Symbol" w:hAnsi="Symbol"/>
      </w:rPr>
    </w:lvl>
    <w:lvl w:ilvl="7" w:tplc="0C090003" w:tentative="1">
      <w:start w:val="1"/>
      <w:numFmt w:val="bullet"/>
      <w:lvlText w:val="o"/>
      <w:lvlJc w:val="left"/>
      <w:pPr>
        <w:ind w:left="5810" w:hanging="360"/>
      </w:pPr>
      <w:rPr>
        <w:rFonts w:hint="default" w:ascii="Courier New" w:hAnsi="Courier New" w:cs="Courier New"/>
      </w:rPr>
    </w:lvl>
    <w:lvl w:ilvl="8" w:tplc="0C090005" w:tentative="1">
      <w:start w:val="1"/>
      <w:numFmt w:val="bullet"/>
      <w:lvlText w:val=""/>
      <w:lvlJc w:val="left"/>
      <w:pPr>
        <w:ind w:left="6530" w:hanging="360"/>
      </w:pPr>
      <w:rPr>
        <w:rFonts w:hint="default" w:ascii="Wingdings" w:hAnsi="Wingdings"/>
      </w:rPr>
    </w:lvl>
  </w:abstractNum>
  <w:abstractNum w:abstractNumId="5" w15:restartNumberingAfterBreak="0">
    <w:nsid w:val="136076D1"/>
    <w:multiLevelType w:val="hybridMultilevel"/>
    <w:tmpl w:val="FB84A1A0"/>
    <w:lvl w:ilvl="0" w:tplc="FFFFFFFF">
      <w:start w:val="1"/>
      <w:numFmt w:val="bullet"/>
      <w:lvlText w:val=""/>
      <w:lvlJc w:val="left"/>
      <w:pPr>
        <w:ind w:left="720" w:hanging="360"/>
      </w:pPr>
      <w:rPr>
        <w:rFonts w:hint="default" w:ascii="Symbol" w:hAnsi="Symbol"/>
      </w:rPr>
    </w:lvl>
    <w:lvl w:ilvl="1" w:tplc="9A94A9D0">
      <w:start w:val="1"/>
      <w:numFmt w:val="bullet"/>
      <w:lvlText w:val="o"/>
      <w:lvlJc w:val="left"/>
      <w:pPr>
        <w:ind w:left="1440" w:hanging="360"/>
      </w:pPr>
      <w:rPr>
        <w:rFonts w:hint="default" w:ascii="Courier New" w:hAnsi="Courier New"/>
      </w:rPr>
    </w:lvl>
    <w:lvl w:ilvl="2" w:tplc="03FE6054">
      <w:start w:val="1"/>
      <w:numFmt w:val="bullet"/>
      <w:lvlText w:val=""/>
      <w:lvlJc w:val="left"/>
      <w:pPr>
        <w:ind w:left="2160" w:hanging="360"/>
      </w:pPr>
      <w:rPr>
        <w:rFonts w:hint="default" w:ascii="Wingdings" w:hAnsi="Wingdings"/>
      </w:rPr>
    </w:lvl>
    <w:lvl w:ilvl="3" w:tplc="0B38BAB2">
      <w:start w:val="1"/>
      <w:numFmt w:val="bullet"/>
      <w:lvlText w:val=""/>
      <w:lvlJc w:val="left"/>
      <w:pPr>
        <w:ind w:left="2880" w:hanging="360"/>
      </w:pPr>
      <w:rPr>
        <w:rFonts w:hint="default" w:ascii="Symbol" w:hAnsi="Symbol"/>
      </w:rPr>
    </w:lvl>
    <w:lvl w:ilvl="4" w:tplc="DE6EB044">
      <w:start w:val="1"/>
      <w:numFmt w:val="bullet"/>
      <w:lvlText w:val="o"/>
      <w:lvlJc w:val="left"/>
      <w:pPr>
        <w:ind w:left="3600" w:hanging="360"/>
      </w:pPr>
      <w:rPr>
        <w:rFonts w:hint="default" w:ascii="Courier New" w:hAnsi="Courier New"/>
      </w:rPr>
    </w:lvl>
    <w:lvl w:ilvl="5" w:tplc="9D2640F6">
      <w:start w:val="1"/>
      <w:numFmt w:val="bullet"/>
      <w:lvlText w:val=""/>
      <w:lvlJc w:val="left"/>
      <w:pPr>
        <w:ind w:left="4320" w:hanging="360"/>
      </w:pPr>
      <w:rPr>
        <w:rFonts w:hint="default" w:ascii="Wingdings" w:hAnsi="Wingdings"/>
      </w:rPr>
    </w:lvl>
    <w:lvl w:ilvl="6" w:tplc="9C5AC462">
      <w:start w:val="1"/>
      <w:numFmt w:val="bullet"/>
      <w:lvlText w:val=""/>
      <w:lvlJc w:val="left"/>
      <w:pPr>
        <w:ind w:left="5040" w:hanging="360"/>
      </w:pPr>
      <w:rPr>
        <w:rFonts w:hint="default" w:ascii="Symbol" w:hAnsi="Symbol"/>
      </w:rPr>
    </w:lvl>
    <w:lvl w:ilvl="7" w:tplc="7AEC1A4A">
      <w:start w:val="1"/>
      <w:numFmt w:val="bullet"/>
      <w:lvlText w:val="o"/>
      <w:lvlJc w:val="left"/>
      <w:pPr>
        <w:ind w:left="5760" w:hanging="360"/>
      </w:pPr>
      <w:rPr>
        <w:rFonts w:hint="default" w:ascii="Courier New" w:hAnsi="Courier New"/>
      </w:rPr>
    </w:lvl>
    <w:lvl w:ilvl="8" w:tplc="F0A0C312">
      <w:start w:val="1"/>
      <w:numFmt w:val="bullet"/>
      <w:lvlText w:val=""/>
      <w:lvlJc w:val="left"/>
      <w:pPr>
        <w:ind w:left="6480" w:hanging="360"/>
      </w:pPr>
      <w:rPr>
        <w:rFonts w:hint="default" w:ascii="Wingdings" w:hAnsi="Wingdings"/>
      </w:rPr>
    </w:lvl>
  </w:abstractNum>
  <w:abstractNum w:abstractNumId="6" w15:restartNumberingAfterBreak="0">
    <w:nsid w:val="1CEF32C2"/>
    <w:multiLevelType w:val="hybridMultilevel"/>
    <w:tmpl w:val="D528F5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EF01DE7"/>
    <w:multiLevelType w:val="hybridMultilevel"/>
    <w:tmpl w:val="B6D21312"/>
    <w:lvl w:ilvl="0" w:tplc="FFFFFFFF">
      <w:start w:val="1"/>
      <w:numFmt w:val="bullet"/>
      <w:lvlText w:val=""/>
      <w:lvlJc w:val="left"/>
      <w:pPr>
        <w:ind w:left="720" w:hanging="360"/>
      </w:pPr>
      <w:rPr>
        <w:rFonts w:hint="default" w:ascii="Symbol" w:hAnsi="Symbol"/>
      </w:rPr>
    </w:lvl>
    <w:lvl w:ilvl="1" w:tplc="006EE6AA">
      <w:start w:val="1"/>
      <w:numFmt w:val="bullet"/>
      <w:lvlText w:val="o"/>
      <w:lvlJc w:val="left"/>
      <w:pPr>
        <w:ind w:left="1440" w:hanging="360"/>
      </w:pPr>
      <w:rPr>
        <w:rFonts w:hint="default" w:ascii="Courier New" w:hAnsi="Courier New"/>
      </w:rPr>
    </w:lvl>
    <w:lvl w:ilvl="2" w:tplc="BE8A5128">
      <w:start w:val="1"/>
      <w:numFmt w:val="bullet"/>
      <w:lvlText w:val=""/>
      <w:lvlJc w:val="left"/>
      <w:pPr>
        <w:ind w:left="2160" w:hanging="360"/>
      </w:pPr>
      <w:rPr>
        <w:rFonts w:hint="default" w:ascii="Wingdings" w:hAnsi="Wingdings"/>
      </w:rPr>
    </w:lvl>
    <w:lvl w:ilvl="3" w:tplc="E398DD28">
      <w:start w:val="1"/>
      <w:numFmt w:val="bullet"/>
      <w:lvlText w:val=""/>
      <w:lvlJc w:val="left"/>
      <w:pPr>
        <w:ind w:left="2880" w:hanging="360"/>
      </w:pPr>
      <w:rPr>
        <w:rFonts w:hint="default" w:ascii="Symbol" w:hAnsi="Symbol"/>
      </w:rPr>
    </w:lvl>
    <w:lvl w:ilvl="4" w:tplc="07CC8312">
      <w:start w:val="1"/>
      <w:numFmt w:val="bullet"/>
      <w:lvlText w:val="o"/>
      <w:lvlJc w:val="left"/>
      <w:pPr>
        <w:ind w:left="3600" w:hanging="360"/>
      </w:pPr>
      <w:rPr>
        <w:rFonts w:hint="default" w:ascii="Courier New" w:hAnsi="Courier New"/>
      </w:rPr>
    </w:lvl>
    <w:lvl w:ilvl="5" w:tplc="D0E6B770">
      <w:start w:val="1"/>
      <w:numFmt w:val="bullet"/>
      <w:lvlText w:val=""/>
      <w:lvlJc w:val="left"/>
      <w:pPr>
        <w:ind w:left="4320" w:hanging="360"/>
      </w:pPr>
      <w:rPr>
        <w:rFonts w:hint="default" w:ascii="Wingdings" w:hAnsi="Wingdings"/>
      </w:rPr>
    </w:lvl>
    <w:lvl w:ilvl="6" w:tplc="F9F8680E">
      <w:start w:val="1"/>
      <w:numFmt w:val="bullet"/>
      <w:lvlText w:val=""/>
      <w:lvlJc w:val="left"/>
      <w:pPr>
        <w:ind w:left="5040" w:hanging="360"/>
      </w:pPr>
      <w:rPr>
        <w:rFonts w:hint="default" w:ascii="Symbol" w:hAnsi="Symbol"/>
      </w:rPr>
    </w:lvl>
    <w:lvl w:ilvl="7" w:tplc="3FC4D39E">
      <w:start w:val="1"/>
      <w:numFmt w:val="bullet"/>
      <w:lvlText w:val="o"/>
      <w:lvlJc w:val="left"/>
      <w:pPr>
        <w:ind w:left="5760" w:hanging="360"/>
      </w:pPr>
      <w:rPr>
        <w:rFonts w:hint="default" w:ascii="Courier New" w:hAnsi="Courier New"/>
      </w:rPr>
    </w:lvl>
    <w:lvl w:ilvl="8" w:tplc="D65E71A6">
      <w:start w:val="1"/>
      <w:numFmt w:val="bullet"/>
      <w:lvlText w:val=""/>
      <w:lvlJc w:val="left"/>
      <w:pPr>
        <w:ind w:left="6480" w:hanging="360"/>
      </w:pPr>
      <w:rPr>
        <w:rFonts w:hint="default" w:ascii="Wingdings" w:hAnsi="Wingdings"/>
      </w:rPr>
    </w:lvl>
  </w:abstractNum>
  <w:abstractNum w:abstractNumId="8" w15:restartNumberingAfterBreak="0">
    <w:nsid w:val="1FB04A53"/>
    <w:multiLevelType w:val="hybridMultilevel"/>
    <w:tmpl w:val="29C267D8"/>
    <w:lvl w:ilvl="0" w:tplc="5550411E">
      <w:start w:val="1"/>
      <w:numFmt w:val="bullet"/>
      <w:lvlText w:val=""/>
      <w:lvlJc w:val="left"/>
      <w:pPr>
        <w:ind w:left="720" w:hanging="360"/>
      </w:pPr>
      <w:rPr>
        <w:rFonts w:hint="default" w:ascii="Symbol" w:hAnsi="Symbol"/>
      </w:rPr>
    </w:lvl>
    <w:lvl w:ilvl="1" w:tplc="693EE5E6">
      <w:start w:val="1"/>
      <w:numFmt w:val="bullet"/>
      <w:lvlText w:val="o"/>
      <w:lvlJc w:val="left"/>
      <w:pPr>
        <w:ind w:left="1440" w:hanging="360"/>
      </w:pPr>
      <w:rPr>
        <w:rFonts w:hint="default" w:ascii="Courier New" w:hAnsi="Courier New"/>
      </w:rPr>
    </w:lvl>
    <w:lvl w:ilvl="2" w:tplc="57EEC7FC">
      <w:start w:val="1"/>
      <w:numFmt w:val="bullet"/>
      <w:lvlText w:val=""/>
      <w:lvlJc w:val="left"/>
      <w:pPr>
        <w:ind w:left="2160" w:hanging="360"/>
      </w:pPr>
      <w:rPr>
        <w:rFonts w:hint="default" w:ascii="Wingdings" w:hAnsi="Wingdings"/>
      </w:rPr>
    </w:lvl>
    <w:lvl w:ilvl="3" w:tplc="A5F8B01E">
      <w:start w:val="1"/>
      <w:numFmt w:val="bullet"/>
      <w:lvlText w:val=""/>
      <w:lvlJc w:val="left"/>
      <w:pPr>
        <w:ind w:left="2880" w:hanging="360"/>
      </w:pPr>
      <w:rPr>
        <w:rFonts w:hint="default" w:ascii="Symbol" w:hAnsi="Symbol"/>
      </w:rPr>
    </w:lvl>
    <w:lvl w:ilvl="4" w:tplc="E86AD3EC">
      <w:start w:val="1"/>
      <w:numFmt w:val="bullet"/>
      <w:lvlText w:val="o"/>
      <w:lvlJc w:val="left"/>
      <w:pPr>
        <w:ind w:left="3600" w:hanging="360"/>
      </w:pPr>
      <w:rPr>
        <w:rFonts w:hint="default" w:ascii="Courier New" w:hAnsi="Courier New"/>
      </w:rPr>
    </w:lvl>
    <w:lvl w:ilvl="5" w:tplc="9D0C4228">
      <w:start w:val="1"/>
      <w:numFmt w:val="bullet"/>
      <w:lvlText w:val=""/>
      <w:lvlJc w:val="left"/>
      <w:pPr>
        <w:ind w:left="4320" w:hanging="360"/>
      </w:pPr>
      <w:rPr>
        <w:rFonts w:hint="default" w:ascii="Wingdings" w:hAnsi="Wingdings"/>
      </w:rPr>
    </w:lvl>
    <w:lvl w:ilvl="6" w:tplc="4CF6CB44">
      <w:start w:val="1"/>
      <w:numFmt w:val="bullet"/>
      <w:lvlText w:val=""/>
      <w:lvlJc w:val="left"/>
      <w:pPr>
        <w:ind w:left="5040" w:hanging="360"/>
      </w:pPr>
      <w:rPr>
        <w:rFonts w:hint="default" w:ascii="Symbol" w:hAnsi="Symbol"/>
      </w:rPr>
    </w:lvl>
    <w:lvl w:ilvl="7" w:tplc="6CAA296C">
      <w:start w:val="1"/>
      <w:numFmt w:val="bullet"/>
      <w:lvlText w:val="o"/>
      <w:lvlJc w:val="left"/>
      <w:pPr>
        <w:ind w:left="5760" w:hanging="360"/>
      </w:pPr>
      <w:rPr>
        <w:rFonts w:hint="default" w:ascii="Courier New" w:hAnsi="Courier New"/>
      </w:rPr>
    </w:lvl>
    <w:lvl w:ilvl="8" w:tplc="6CE4CC4A">
      <w:start w:val="1"/>
      <w:numFmt w:val="bullet"/>
      <w:lvlText w:val=""/>
      <w:lvlJc w:val="left"/>
      <w:pPr>
        <w:ind w:left="6480" w:hanging="360"/>
      </w:pPr>
      <w:rPr>
        <w:rFonts w:hint="default" w:ascii="Wingdings" w:hAnsi="Wingdings"/>
      </w:rPr>
    </w:lvl>
  </w:abstractNum>
  <w:abstractNum w:abstractNumId="9" w15:restartNumberingAfterBreak="0">
    <w:nsid w:val="211D1406"/>
    <w:multiLevelType w:val="hybridMultilevel"/>
    <w:tmpl w:val="D31675C6"/>
    <w:lvl w:ilvl="0" w:tplc="A8DEEDFA">
      <w:start w:val="1"/>
      <w:numFmt w:val="bullet"/>
      <w:lvlText w:val=""/>
      <w:lvlJc w:val="left"/>
      <w:pPr>
        <w:ind w:left="720" w:hanging="360"/>
      </w:pPr>
      <w:rPr>
        <w:rFonts w:hint="default" w:ascii="Symbol" w:hAnsi="Symbol"/>
      </w:rPr>
    </w:lvl>
    <w:lvl w:ilvl="1" w:tplc="1E6A51F4">
      <w:start w:val="1"/>
      <w:numFmt w:val="bullet"/>
      <w:lvlText w:val="o"/>
      <w:lvlJc w:val="left"/>
      <w:pPr>
        <w:ind w:left="1440" w:hanging="360"/>
      </w:pPr>
      <w:rPr>
        <w:rFonts w:hint="default" w:ascii="Courier New" w:hAnsi="Courier New"/>
      </w:rPr>
    </w:lvl>
    <w:lvl w:ilvl="2" w:tplc="6E5AEC04">
      <w:start w:val="1"/>
      <w:numFmt w:val="bullet"/>
      <w:lvlText w:val=""/>
      <w:lvlJc w:val="left"/>
      <w:pPr>
        <w:ind w:left="2160" w:hanging="360"/>
      </w:pPr>
      <w:rPr>
        <w:rFonts w:hint="default" w:ascii="Wingdings" w:hAnsi="Wingdings"/>
      </w:rPr>
    </w:lvl>
    <w:lvl w:ilvl="3" w:tplc="1652932E">
      <w:start w:val="1"/>
      <w:numFmt w:val="bullet"/>
      <w:lvlText w:val=""/>
      <w:lvlJc w:val="left"/>
      <w:pPr>
        <w:ind w:left="2880" w:hanging="360"/>
      </w:pPr>
      <w:rPr>
        <w:rFonts w:hint="default" w:ascii="Symbol" w:hAnsi="Symbol"/>
      </w:rPr>
    </w:lvl>
    <w:lvl w:ilvl="4" w:tplc="C55297AC">
      <w:start w:val="1"/>
      <w:numFmt w:val="bullet"/>
      <w:lvlText w:val="o"/>
      <w:lvlJc w:val="left"/>
      <w:pPr>
        <w:ind w:left="3600" w:hanging="360"/>
      </w:pPr>
      <w:rPr>
        <w:rFonts w:hint="default" w:ascii="Courier New" w:hAnsi="Courier New"/>
      </w:rPr>
    </w:lvl>
    <w:lvl w:ilvl="5" w:tplc="1B1ECE98">
      <w:start w:val="1"/>
      <w:numFmt w:val="bullet"/>
      <w:lvlText w:val=""/>
      <w:lvlJc w:val="left"/>
      <w:pPr>
        <w:ind w:left="4320" w:hanging="360"/>
      </w:pPr>
      <w:rPr>
        <w:rFonts w:hint="default" w:ascii="Wingdings" w:hAnsi="Wingdings"/>
      </w:rPr>
    </w:lvl>
    <w:lvl w:ilvl="6" w:tplc="5DE238B0">
      <w:start w:val="1"/>
      <w:numFmt w:val="bullet"/>
      <w:lvlText w:val=""/>
      <w:lvlJc w:val="left"/>
      <w:pPr>
        <w:ind w:left="5040" w:hanging="360"/>
      </w:pPr>
      <w:rPr>
        <w:rFonts w:hint="default" w:ascii="Symbol" w:hAnsi="Symbol"/>
      </w:rPr>
    </w:lvl>
    <w:lvl w:ilvl="7" w:tplc="0ECAC8CA">
      <w:start w:val="1"/>
      <w:numFmt w:val="bullet"/>
      <w:lvlText w:val="o"/>
      <w:lvlJc w:val="left"/>
      <w:pPr>
        <w:ind w:left="5760" w:hanging="360"/>
      </w:pPr>
      <w:rPr>
        <w:rFonts w:hint="default" w:ascii="Courier New" w:hAnsi="Courier New"/>
      </w:rPr>
    </w:lvl>
    <w:lvl w:ilvl="8" w:tplc="66541718">
      <w:start w:val="1"/>
      <w:numFmt w:val="bullet"/>
      <w:lvlText w:val=""/>
      <w:lvlJc w:val="left"/>
      <w:pPr>
        <w:ind w:left="6480" w:hanging="360"/>
      </w:pPr>
      <w:rPr>
        <w:rFonts w:hint="default" w:ascii="Wingdings" w:hAnsi="Wingdings"/>
      </w:rPr>
    </w:lvl>
  </w:abstractNum>
  <w:abstractNum w:abstractNumId="10" w15:restartNumberingAfterBreak="0">
    <w:nsid w:val="25C70B09"/>
    <w:multiLevelType w:val="hybridMultilevel"/>
    <w:tmpl w:val="8CE0E83A"/>
    <w:lvl w:ilvl="0" w:tplc="0F5CBC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BE11A8"/>
    <w:multiLevelType w:val="hybridMultilevel"/>
    <w:tmpl w:val="0450E74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D554135"/>
    <w:multiLevelType w:val="hybridMultilevel"/>
    <w:tmpl w:val="A6408F18"/>
    <w:lvl w:ilvl="0" w:tplc="0C090001">
      <w:start w:val="1"/>
      <w:numFmt w:val="bullet"/>
      <w:lvlText w:val=""/>
      <w:lvlJc w:val="left"/>
      <w:pPr>
        <w:ind w:left="740" w:hanging="360"/>
      </w:pPr>
      <w:rPr>
        <w:rFonts w:hint="default" w:ascii="Symbol" w:hAnsi="Symbol"/>
      </w:rPr>
    </w:lvl>
    <w:lvl w:ilvl="1" w:tplc="0C090003">
      <w:start w:val="1"/>
      <w:numFmt w:val="bullet"/>
      <w:lvlText w:val="o"/>
      <w:lvlJc w:val="left"/>
      <w:pPr>
        <w:ind w:left="1460" w:hanging="360"/>
      </w:pPr>
      <w:rPr>
        <w:rFonts w:hint="default" w:ascii="Courier New" w:hAnsi="Courier New" w:cs="Courier New"/>
      </w:rPr>
    </w:lvl>
    <w:lvl w:ilvl="2" w:tplc="0C090005">
      <w:start w:val="1"/>
      <w:numFmt w:val="bullet"/>
      <w:lvlText w:val=""/>
      <w:lvlJc w:val="left"/>
      <w:pPr>
        <w:ind w:left="2180" w:hanging="360"/>
      </w:pPr>
      <w:rPr>
        <w:rFonts w:hint="default" w:ascii="Wingdings" w:hAnsi="Wingdings"/>
      </w:rPr>
    </w:lvl>
    <w:lvl w:ilvl="3" w:tplc="0C090001">
      <w:start w:val="1"/>
      <w:numFmt w:val="bullet"/>
      <w:lvlText w:val=""/>
      <w:lvlJc w:val="left"/>
      <w:pPr>
        <w:ind w:left="2900" w:hanging="360"/>
      </w:pPr>
      <w:rPr>
        <w:rFonts w:hint="default" w:ascii="Symbol" w:hAnsi="Symbol"/>
      </w:rPr>
    </w:lvl>
    <w:lvl w:ilvl="4" w:tplc="0C090003">
      <w:start w:val="1"/>
      <w:numFmt w:val="bullet"/>
      <w:lvlText w:val="o"/>
      <w:lvlJc w:val="left"/>
      <w:pPr>
        <w:ind w:left="3620" w:hanging="360"/>
      </w:pPr>
      <w:rPr>
        <w:rFonts w:hint="default" w:ascii="Courier New" w:hAnsi="Courier New" w:cs="Courier New"/>
      </w:rPr>
    </w:lvl>
    <w:lvl w:ilvl="5" w:tplc="0C090005">
      <w:start w:val="1"/>
      <w:numFmt w:val="bullet"/>
      <w:lvlText w:val=""/>
      <w:lvlJc w:val="left"/>
      <w:pPr>
        <w:ind w:left="4340" w:hanging="360"/>
      </w:pPr>
      <w:rPr>
        <w:rFonts w:hint="default" w:ascii="Wingdings" w:hAnsi="Wingdings"/>
      </w:rPr>
    </w:lvl>
    <w:lvl w:ilvl="6" w:tplc="0C090001">
      <w:start w:val="1"/>
      <w:numFmt w:val="bullet"/>
      <w:lvlText w:val=""/>
      <w:lvlJc w:val="left"/>
      <w:pPr>
        <w:ind w:left="5060" w:hanging="360"/>
      </w:pPr>
      <w:rPr>
        <w:rFonts w:hint="default" w:ascii="Symbol" w:hAnsi="Symbol"/>
      </w:rPr>
    </w:lvl>
    <w:lvl w:ilvl="7" w:tplc="0C090003">
      <w:start w:val="1"/>
      <w:numFmt w:val="bullet"/>
      <w:lvlText w:val="o"/>
      <w:lvlJc w:val="left"/>
      <w:pPr>
        <w:ind w:left="5780" w:hanging="360"/>
      </w:pPr>
      <w:rPr>
        <w:rFonts w:hint="default" w:ascii="Courier New" w:hAnsi="Courier New" w:cs="Courier New"/>
      </w:rPr>
    </w:lvl>
    <w:lvl w:ilvl="8" w:tplc="0C090005">
      <w:start w:val="1"/>
      <w:numFmt w:val="bullet"/>
      <w:lvlText w:val=""/>
      <w:lvlJc w:val="left"/>
      <w:pPr>
        <w:ind w:left="6500" w:hanging="360"/>
      </w:pPr>
      <w:rPr>
        <w:rFonts w:hint="default" w:ascii="Wingdings" w:hAnsi="Wingdings"/>
      </w:rPr>
    </w:lvl>
  </w:abstractNum>
  <w:abstractNum w:abstractNumId="13" w15:restartNumberingAfterBreak="0">
    <w:nsid w:val="2F306DA5"/>
    <w:multiLevelType w:val="hybridMultilevel"/>
    <w:tmpl w:val="231AF95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086301C"/>
    <w:multiLevelType w:val="hybridMultilevel"/>
    <w:tmpl w:val="95F2E31A"/>
    <w:lvl w:ilvl="0" w:tplc="0C09001B">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32FE0119"/>
    <w:multiLevelType w:val="hybridMultilevel"/>
    <w:tmpl w:val="522CBB58"/>
    <w:lvl w:ilvl="0" w:tplc="FFFFFFFF">
      <w:start w:val="1"/>
      <w:numFmt w:val="lowerLetter"/>
      <w:lvlText w:val="%1)"/>
      <w:lvlJc w:val="left"/>
      <w:pPr>
        <w:ind w:left="720" w:hanging="360"/>
      </w:pPr>
    </w:lvl>
    <w:lvl w:ilvl="1" w:tplc="0C09001B">
      <w:start w:val="1"/>
      <w:numFmt w:val="lowerRoman"/>
      <w:lvlText w:val="%2."/>
      <w:lvlJc w:val="right"/>
      <w:pPr>
        <w:ind w:left="180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DE63C0"/>
    <w:multiLevelType w:val="hybridMultilevel"/>
    <w:tmpl w:val="37D655F2"/>
    <w:lvl w:ilvl="0" w:tplc="6844980E">
      <w:numFmt w:val="bullet"/>
      <w:lvlText w:val="•"/>
      <w:lvlJc w:val="left"/>
      <w:pPr>
        <w:ind w:left="720" w:hanging="360"/>
      </w:pPr>
      <w:rPr>
        <w:rFonts w:hint="default" w:ascii="SymbolMT" w:hAnsi="SymbolMT" w:cs="SymbolMT"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A61564C"/>
    <w:multiLevelType w:val="hybridMultilevel"/>
    <w:tmpl w:val="BB8C71D8"/>
    <w:lvl w:ilvl="0" w:tplc="E55804E0">
      <w:start w:val="1"/>
      <w:numFmt w:val="bullet"/>
      <w:lvlText w:val=""/>
      <w:lvlJc w:val="left"/>
      <w:pPr>
        <w:ind w:left="720" w:hanging="360"/>
      </w:pPr>
      <w:rPr>
        <w:rFonts w:hint="default" w:ascii="Symbol" w:hAnsi="Symbol"/>
      </w:rPr>
    </w:lvl>
    <w:lvl w:ilvl="1" w:tplc="4F4C7724">
      <w:start w:val="1"/>
      <w:numFmt w:val="bullet"/>
      <w:lvlText w:val="o"/>
      <w:lvlJc w:val="left"/>
      <w:pPr>
        <w:ind w:left="1440" w:hanging="360"/>
      </w:pPr>
      <w:rPr>
        <w:rFonts w:hint="default" w:ascii="Courier New" w:hAnsi="Courier New"/>
      </w:rPr>
    </w:lvl>
    <w:lvl w:ilvl="2" w:tplc="0102F1C0">
      <w:start w:val="1"/>
      <w:numFmt w:val="bullet"/>
      <w:lvlText w:val=""/>
      <w:lvlJc w:val="left"/>
      <w:pPr>
        <w:ind w:left="2160" w:hanging="360"/>
      </w:pPr>
      <w:rPr>
        <w:rFonts w:hint="default" w:ascii="Wingdings" w:hAnsi="Wingdings"/>
      </w:rPr>
    </w:lvl>
    <w:lvl w:ilvl="3" w:tplc="F66C0D58">
      <w:start w:val="1"/>
      <w:numFmt w:val="bullet"/>
      <w:lvlText w:val=""/>
      <w:lvlJc w:val="left"/>
      <w:pPr>
        <w:ind w:left="2880" w:hanging="360"/>
      </w:pPr>
      <w:rPr>
        <w:rFonts w:hint="default" w:ascii="Symbol" w:hAnsi="Symbol"/>
      </w:rPr>
    </w:lvl>
    <w:lvl w:ilvl="4" w:tplc="5B32F5A8">
      <w:start w:val="1"/>
      <w:numFmt w:val="bullet"/>
      <w:lvlText w:val="o"/>
      <w:lvlJc w:val="left"/>
      <w:pPr>
        <w:ind w:left="3600" w:hanging="360"/>
      </w:pPr>
      <w:rPr>
        <w:rFonts w:hint="default" w:ascii="Courier New" w:hAnsi="Courier New"/>
      </w:rPr>
    </w:lvl>
    <w:lvl w:ilvl="5" w:tplc="D4D8FAF4">
      <w:start w:val="1"/>
      <w:numFmt w:val="bullet"/>
      <w:lvlText w:val=""/>
      <w:lvlJc w:val="left"/>
      <w:pPr>
        <w:ind w:left="4320" w:hanging="360"/>
      </w:pPr>
      <w:rPr>
        <w:rFonts w:hint="default" w:ascii="Wingdings" w:hAnsi="Wingdings"/>
      </w:rPr>
    </w:lvl>
    <w:lvl w:ilvl="6" w:tplc="092C1CA6">
      <w:start w:val="1"/>
      <w:numFmt w:val="bullet"/>
      <w:lvlText w:val=""/>
      <w:lvlJc w:val="left"/>
      <w:pPr>
        <w:ind w:left="5040" w:hanging="360"/>
      </w:pPr>
      <w:rPr>
        <w:rFonts w:hint="default" w:ascii="Symbol" w:hAnsi="Symbol"/>
      </w:rPr>
    </w:lvl>
    <w:lvl w:ilvl="7" w:tplc="7A00C12C">
      <w:start w:val="1"/>
      <w:numFmt w:val="bullet"/>
      <w:lvlText w:val="o"/>
      <w:lvlJc w:val="left"/>
      <w:pPr>
        <w:ind w:left="5760" w:hanging="360"/>
      </w:pPr>
      <w:rPr>
        <w:rFonts w:hint="default" w:ascii="Courier New" w:hAnsi="Courier New"/>
      </w:rPr>
    </w:lvl>
    <w:lvl w:ilvl="8" w:tplc="264218DE">
      <w:start w:val="1"/>
      <w:numFmt w:val="bullet"/>
      <w:lvlText w:val=""/>
      <w:lvlJc w:val="left"/>
      <w:pPr>
        <w:ind w:left="6480" w:hanging="360"/>
      </w:pPr>
      <w:rPr>
        <w:rFonts w:hint="default" w:ascii="Wingdings" w:hAnsi="Wingdings"/>
      </w:rPr>
    </w:lvl>
  </w:abstractNum>
  <w:abstractNum w:abstractNumId="18" w15:restartNumberingAfterBreak="0">
    <w:nsid w:val="3B637B70"/>
    <w:multiLevelType w:val="hybridMultilevel"/>
    <w:tmpl w:val="81B466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E92201B"/>
    <w:multiLevelType w:val="hybridMultilevel"/>
    <w:tmpl w:val="A358FA8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10A4CB0"/>
    <w:multiLevelType w:val="hybridMultilevel"/>
    <w:tmpl w:val="C3F07D4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41A87FD3"/>
    <w:multiLevelType w:val="hybridMultilevel"/>
    <w:tmpl w:val="9836BAE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1B909AF"/>
    <w:multiLevelType w:val="hybridMultilevel"/>
    <w:tmpl w:val="82BCD9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CD95BEA"/>
    <w:multiLevelType w:val="hybridMultilevel"/>
    <w:tmpl w:val="DC82F56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55196801"/>
    <w:multiLevelType w:val="hybridMultilevel"/>
    <w:tmpl w:val="7A3E3E46"/>
    <w:lvl w:ilvl="0" w:tplc="FFFFFFFF">
      <w:start w:val="1"/>
      <w:numFmt w:val="bullet"/>
      <w:lvlText w:val=""/>
      <w:lvlJc w:val="left"/>
      <w:pPr>
        <w:ind w:left="720" w:hanging="360"/>
      </w:pPr>
      <w:rPr>
        <w:rFonts w:hint="default" w:ascii="Symbol" w:hAnsi="Symbol"/>
      </w:rPr>
    </w:lvl>
    <w:lvl w:ilvl="1" w:tplc="1B8E8F7E">
      <w:start w:val="1"/>
      <w:numFmt w:val="bullet"/>
      <w:lvlText w:val="o"/>
      <w:lvlJc w:val="left"/>
      <w:pPr>
        <w:ind w:left="1440" w:hanging="360"/>
      </w:pPr>
      <w:rPr>
        <w:rFonts w:hint="default" w:ascii="Courier New" w:hAnsi="Courier New"/>
      </w:rPr>
    </w:lvl>
    <w:lvl w:ilvl="2" w:tplc="3A7031EC">
      <w:start w:val="1"/>
      <w:numFmt w:val="bullet"/>
      <w:lvlText w:val=""/>
      <w:lvlJc w:val="left"/>
      <w:pPr>
        <w:ind w:left="2160" w:hanging="360"/>
      </w:pPr>
      <w:rPr>
        <w:rFonts w:hint="default" w:ascii="Wingdings" w:hAnsi="Wingdings"/>
      </w:rPr>
    </w:lvl>
    <w:lvl w:ilvl="3" w:tplc="AE28E1B6">
      <w:start w:val="1"/>
      <w:numFmt w:val="bullet"/>
      <w:lvlText w:val=""/>
      <w:lvlJc w:val="left"/>
      <w:pPr>
        <w:ind w:left="2880" w:hanging="360"/>
      </w:pPr>
      <w:rPr>
        <w:rFonts w:hint="default" w:ascii="Symbol" w:hAnsi="Symbol"/>
      </w:rPr>
    </w:lvl>
    <w:lvl w:ilvl="4" w:tplc="ACF0E3E6">
      <w:start w:val="1"/>
      <w:numFmt w:val="bullet"/>
      <w:lvlText w:val="o"/>
      <w:lvlJc w:val="left"/>
      <w:pPr>
        <w:ind w:left="3600" w:hanging="360"/>
      </w:pPr>
      <w:rPr>
        <w:rFonts w:hint="default" w:ascii="Courier New" w:hAnsi="Courier New"/>
      </w:rPr>
    </w:lvl>
    <w:lvl w:ilvl="5" w:tplc="8C60B728">
      <w:start w:val="1"/>
      <w:numFmt w:val="bullet"/>
      <w:lvlText w:val=""/>
      <w:lvlJc w:val="left"/>
      <w:pPr>
        <w:ind w:left="4320" w:hanging="360"/>
      </w:pPr>
      <w:rPr>
        <w:rFonts w:hint="default" w:ascii="Wingdings" w:hAnsi="Wingdings"/>
      </w:rPr>
    </w:lvl>
    <w:lvl w:ilvl="6" w:tplc="1DC8EFA6">
      <w:start w:val="1"/>
      <w:numFmt w:val="bullet"/>
      <w:lvlText w:val=""/>
      <w:lvlJc w:val="left"/>
      <w:pPr>
        <w:ind w:left="5040" w:hanging="360"/>
      </w:pPr>
      <w:rPr>
        <w:rFonts w:hint="default" w:ascii="Symbol" w:hAnsi="Symbol"/>
      </w:rPr>
    </w:lvl>
    <w:lvl w:ilvl="7" w:tplc="69B6FDBC">
      <w:start w:val="1"/>
      <w:numFmt w:val="bullet"/>
      <w:lvlText w:val="o"/>
      <w:lvlJc w:val="left"/>
      <w:pPr>
        <w:ind w:left="5760" w:hanging="360"/>
      </w:pPr>
      <w:rPr>
        <w:rFonts w:hint="default" w:ascii="Courier New" w:hAnsi="Courier New"/>
      </w:rPr>
    </w:lvl>
    <w:lvl w:ilvl="8" w:tplc="B5B0A29E">
      <w:start w:val="1"/>
      <w:numFmt w:val="bullet"/>
      <w:lvlText w:val=""/>
      <w:lvlJc w:val="left"/>
      <w:pPr>
        <w:ind w:left="6480" w:hanging="360"/>
      </w:pPr>
      <w:rPr>
        <w:rFonts w:hint="default" w:ascii="Wingdings" w:hAnsi="Wingdings"/>
      </w:rPr>
    </w:lvl>
  </w:abstractNum>
  <w:abstractNum w:abstractNumId="25" w15:restartNumberingAfterBreak="0">
    <w:nsid w:val="5CEA37E3"/>
    <w:multiLevelType w:val="hybridMultilevel"/>
    <w:tmpl w:val="4394F4BA"/>
    <w:lvl w:ilvl="0" w:tplc="0F5CBCB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6" w15:restartNumberingAfterBreak="0">
    <w:nsid w:val="5D7510FC"/>
    <w:multiLevelType w:val="multilevel"/>
    <w:tmpl w:val="AF54C9B2"/>
    <w:lvl w:ilvl="0">
      <w:start w:val="6"/>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7" w15:restartNumberingAfterBreak="0">
    <w:nsid w:val="634B71C3"/>
    <w:multiLevelType w:val="hybridMultilevel"/>
    <w:tmpl w:val="2E20F876"/>
    <w:lvl w:ilvl="0" w:tplc="FFFFFFFF">
      <w:start w:val="1"/>
      <w:numFmt w:val="bullet"/>
      <w:lvlText w:val=""/>
      <w:lvlJc w:val="left"/>
      <w:pPr>
        <w:ind w:left="720" w:hanging="360"/>
      </w:pPr>
      <w:rPr>
        <w:rFonts w:hint="default" w:ascii="Symbol" w:hAnsi="Symbol"/>
      </w:rPr>
    </w:lvl>
    <w:lvl w:ilvl="1" w:tplc="E75E8AB6">
      <w:start w:val="1"/>
      <w:numFmt w:val="bullet"/>
      <w:lvlText w:val="o"/>
      <w:lvlJc w:val="left"/>
      <w:pPr>
        <w:ind w:left="1440" w:hanging="360"/>
      </w:pPr>
      <w:rPr>
        <w:rFonts w:hint="default" w:ascii="Courier New" w:hAnsi="Courier New"/>
      </w:rPr>
    </w:lvl>
    <w:lvl w:ilvl="2" w:tplc="ECF87EAA">
      <w:start w:val="1"/>
      <w:numFmt w:val="bullet"/>
      <w:lvlText w:val=""/>
      <w:lvlJc w:val="left"/>
      <w:pPr>
        <w:ind w:left="2160" w:hanging="360"/>
      </w:pPr>
      <w:rPr>
        <w:rFonts w:hint="default" w:ascii="Wingdings" w:hAnsi="Wingdings"/>
      </w:rPr>
    </w:lvl>
    <w:lvl w:ilvl="3" w:tplc="CB6220E6">
      <w:start w:val="1"/>
      <w:numFmt w:val="bullet"/>
      <w:lvlText w:val=""/>
      <w:lvlJc w:val="left"/>
      <w:pPr>
        <w:ind w:left="2880" w:hanging="360"/>
      </w:pPr>
      <w:rPr>
        <w:rFonts w:hint="default" w:ascii="Symbol" w:hAnsi="Symbol"/>
      </w:rPr>
    </w:lvl>
    <w:lvl w:ilvl="4" w:tplc="8EBA0218">
      <w:start w:val="1"/>
      <w:numFmt w:val="bullet"/>
      <w:lvlText w:val="o"/>
      <w:lvlJc w:val="left"/>
      <w:pPr>
        <w:ind w:left="3600" w:hanging="360"/>
      </w:pPr>
      <w:rPr>
        <w:rFonts w:hint="default" w:ascii="Courier New" w:hAnsi="Courier New"/>
      </w:rPr>
    </w:lvl>
    <w:lvl w:ilvl="5" w:tplc="90C6997E">
      <w:start w:val="1"/>
      <w:numFmt w:val="bullet"/>
      <w:lvlText w:val=""/>
      <w:lvlJc w:val="left"/>
      <w:pPr>
        <w:ind w:left="4320" w:hanging="360"/>
      </w:pPr>
      <w:rPr>
        <w:rFonts w:hint="default" w:ascii="Wingdings" w:hAnsi="Wingdings"/>
      </w:rPr>
    </w:lvl>
    <w:lvl w:ilvl="6" w:tplc="0AA25DAA">
      <w:start w:val="1"/>
      <w:numFmt w:val="bullet"/>
      <w:lvlText w:val=""/>
      <w:lvlJc w:val="left"/>
      <w:pPr>
        <w:ind w:left="5040" w:hanging="360"/>
      </w:pPr>
      <w:rPr>
        <w:rFonts w:hint="default" w:ascii="Symbol" w:hAnsi="Symbol"/>
      </w:rPr>
    </w:lvl>
    <w:lvl w:ilvl="7" w:tplc="D1A2F424">
      <w:start w:val="1"/>
      <w:numFmt w:val="bullet"/>
      <w:lvlText w:val="o"/>
      <w:lvlJc w:val="left"/>
      <w:pPr>
        <w:ind w:left="5760" w:hanging="360"/>
      </w:pPr>
      <w:rPr>
        <w:rFonts w:hint="default" w:ascii="Courier New" w:hAnsi="Courier New"/>
      </w:rPr>
    </w:lvl>
    <w:lvl w:ilvl="8" w:tplc="AA260DBE">
      <w:start w:val="1"/>
      <w:numFmt w:val="bullet"/>
      <w:lvlText w:val=""/>
      <w:lvlJc w:val="left"/>
      <w:pPr>
        <w:ind w:left="6480" w:hanging="360"/>
      </w:pPr>
      <w:rPr>
        <w:rFonts w:hint="default" w:ascii="Wingdings" w:hAnsi="Wingdings"/>
      </w:rPr>
    </w:lvl>
  </w:abstractNum>
  <w:abstractNum w:abstractNumId="28" w15:restartNumberingAfterBreak="0">
    <w:nsid w:val="63C371D6"/>
    <w:multiLevelType w:val="hybridMultilevel"/>
    <w:tmpl w:val="0436D994"/>
    <w:lvl w:ilvl="0" w:tplc="6844980E">
      <w:numFmt w:val="bullet"/>
      <w:lvlText w:val="•"/>
      <w:lvlJc w:val="left"/>
      <w:pPr>
        <w:ind w:left="770" w:hanging="360"/>
      </w:pPr>
      <w:rPr>
        <w:rFonts w:hint="default" w:ascii="SymbolMT" w:hAnsi="SymbolMT" w:cs="SymbolMT" w:eastAsiaTheme="minorHAnsi"/>
      </w:rPr>
    </w:lvl>
    <w:lvl w:ilvl="1" w:tplc="0C090003" w:tentative="1">
      <w:start w:val="1"/>
      <w:numFmt w:val="bullet"/>
      <w:lvlText w:val="o"/>
      <w:lvlJc w:val="left"/>
      <w:pPr>
        <w:ind w:left="1490" w:hanging="360"/>
      </w:pPr>
      <w:rPr>
        <w:rFonts w:hint="default" w:ascii="Courier New" w:hAnsi="Courier New" w:cs="Courier New"/>
      </w:rPr>
    </w:lvl>
    <w:lvl w:ilvl="2" w:tplc="0C090005" w:tentative="1">
      <w:start w:val="1"/>
      <w:numFmt w:val="bullet"/>
      <w:lvlText w:val=""/>
      <w:lvlJc w:val="left"/>
      <w:pPr>
        <w:ind w:left="2210" w:hanging="360"/>
      </w:pPr>
      <w:rPr>
        <w:rFonts w:hint="default" w:ascii="Wingdings" w:hAnsi="Wingdings"/>
      </w:rPr>
    </w:lvl>
    <w:lvl w:ilvl="3" w:tplc="0C090001" w:tentative="1">
      <w:start w:val="1"/>
      <w:numFmt w:val="bullet"/>
      <w:lvlText w:val=""/>
      <w:lvlJc w:val="left"/>
      <w:pPr>
        <w:ind w:left="2930" w:hanging="360"/>
      </w:pPr>
      <w:rPr>
        <w:rFonts w:hint="default" w:ascii="Symbol" w:hAnsi="Symbol"/>
      </w:rPr>
    </w:lvl>
    <w:lvl w:ilvl="4" w:tplc="0C090003" w:tentative="1">
      <w:start w:val="1"/>
      <w:numFmt w:val="bullet"/>
      <w:lvlText w:val="o"/>
      <w:lvlJc w:val="left"/>
      <w:pPr>
        <w:ind w:left="3650" w:hanging="360"/>
      </w:pPr>
      <w:rPr>
        <w:rFonts w:hint="default" w:ascii="Courier New" w:hAnsi="Courier New" w:cs="Courier New"/>
      </w:rPr>
    </w:lvl>
    <w:lvl w:ilvl="5" w:tplc="0C090005" w:tentative="1">
      <w:start w:val="1"/>
      <w:numFmt w:val="bullet"/>
      <w:lvlText w:val=""/>
      <w:lvlJc w:val="left"/>
      <w:pPr>
        <w:ind w:left="4370" w:hanging="360"/>
      </w:pPr>
      <w:rPr>
        <w:rFonts w:hint="default" w:ascii="Wingdings" w:hAnsi="Wingdings"/>
      </w:rPr>
    </w:lvl>
    <w:lvl w:ilvl="6" w:tplc="0C090001" w:tentative="1">
      <w:start w:val="1"/>
      <w:numFmt w:val="bullet"/>
      <w:lvlText w:val=""/>
      <w:lvlJc w:val="left"/>
      <w:pPr>
        <w:ind w:left="5090" w:hanging="360"/>
      </w:pPr>
      <w:rPr>
        <w:rFonts w:hint="default" w:ascii="Symbol" w:hAnsi="Symbol"/>
      </w:rPr>
    </w:lvl>
    <w:lvl w:ilvl="7" w:tplc="0C090003" w:tentative="1">
      <w:start w:val="1"/>
      <w:numFmt w:val="bullet"/>
      <w:lvlText w:val="o"/>
      <w:lvlJc w:val="left"/>
      <w:pPr>
        <w:ind w:left="5810" w:hanging="360"/>
      </w:pPr>
      <w:rPr>
        <w:rFonts w:hint="default" w:ascii="Courier New" w:hAnsi="Courier New" w:cs="Courier New"/>
      </w:rPr>
    </w:lvl>
    <w:lvl w:ilvl="8" w:tplc="0C090005" w:tentative="1">
      <w:start w:val="1"/>
      <w:numFmt w:val="bullet"/>
      <w:lvlText w:val=""/>
      <w:lvlJc w:val="left"/>
      <w:pPr>
        <w:ind w:left="6530" w:hanging="360"/>
      </w:pPr>
      <w:rPr>
        <w:rFonts w:hint="default" w:ascii="Wingdings" w:hAnsi="Wingdings"/>
      </w:rPr>
    </w:lvl>
  </w:abstractNum>
  <w:abstractNum w:abstractNumId="29" w15:restartNumberingAfterBreak="0">
    <w:nsid w:val="67207525"/>
    <w:multiLevelType w:val="hybridMultilevel"/>
    <w:tmpl w:val="DED8AAE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0" w15:restartNumberingAfterBreak="0">
    <w:nsid w:val="68026065"/>
    <w:multiLevelType w:val="hybridMultilevel"/>
    <w:tmpl w:val="A6744D54"/>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31" w15:restartNumberingAfterBreak="0">
    <w:nsid w:val="769328C0"/>
    <w:multiLevelType w:val="hybridMultilevel"/>
    <w:tmpl w:val="A7DC4C48"/>
    <w:lvl w:ilvl="0" w:tplc="0C09001B">
      <w:start w:val="1"/>
      <w:numFmt w:val="lowerRoman"/>
      <w:lvlText w:val="%1."/>
      <w:lvlJc w:val="right"/>
      <w:pPr>
        <w:ind w:left="720" w:hanging="360"/>
      </w:pPr>
    </w:lvl>
    <w:lvl w:ilvl="1" w:tplc="FFFFFFFF">
      <w:start w:val="1"/>
      <w:numFmt w:val="lowerRoman"/>
      <w:lvlText w:val="%2."/>
      <w:lvlJc w:val="right"/>
      <w:pPr>
        <w:ind w:left="180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D77135A"/>
    <w:multiLevelType w:val="hybridMultilevel"/>
    <w:tmpl w:val="9836BAE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437098099">
    <w:abstractNumId w:val="30"/>
  </w:num>
  <w:num w:numId="2" w16cid:durableId="1683166724">
    <w:abstractNumId w:val="22"/>
  </w:num>
  <w:num w:numId="3" w16cid:durableId="1408186713">
    <w:abstractNumId w:val="18"/>
  </w:num>
  <w:num w:numId="4" w16cid:durableId="6255667">
    <w:abstractNumId w:val="10"/>
  </w:num>
  <w:num w:numId="5" w16cid:durableId="775827779">
    <w:abstractNumId w:val="25"/>
  </w:num>
  <w:num w:numId="6" w16cid:durableId="916205843">
    <w:abstractNumId w:val="29"/>
  </w:num>
  <w:num w:numId="7" w16cid:durableId="2141651450">
    <w:abstractNumId w:val="0"/>
  </w:num>
  <w:num w:numId="8" w16cid:durableId="1654211201">
    <w:abstractNumId w:val="17"/>
  </w:num>
  <w:num w:numId="9" w16cid:durableId="258686571">
    <w:abstractNumId w:val="7"/>
  </w:num>
  <w:num w:numId="10" w16cid:durableId="475223006">
    <w:abstractNumId w:val="9"/>
  </w:num>
  <w:num w:numId="11" w16cid:durableId="608701067">
    <w:abstractNumId w:val="27"/>
  </w:num>
  <w:num w:numId="12" w16cid:durableId="1463621710">
    <w:abstractNumId w:val="8"/>
  </w:num>
  <w:num w:numId="13" w16cid:durableId="1355958811">
    <w:abstractNumId w:val="5"/>
  </w:num>
  <w:num w:numId="14" w16cid:durableId="1218053801">
    <w:abstractNumId w:val="24"/>
  </w:num>
  <w:num w:numId="15" w16cid:durableId="43795915">
    <w:abstractNumId w:val="1"/>
  </w:num>
  <w:num w:numId="16" w16cid:durableId="497698812">
    <w:abstractNumId w:val="6"/>
  </w:num>
  <w:num w:numId="17" w16cid:durableId="93093672">
    <w:abstractNumId w:val="13"/>
  </w:num>
  <w:num w:numId="18" w16cid:durableId="1716463394">
    <w:abstractNumId w:val="3"/>
  </w:num>
  <w:num w:numId="19" w16cid:durableId="1719892246">
    <w:abstractNumId w:val="12"/>
  </w:num>
  <w:num w:numId="20" w16cid:durableId="189924564">
    <w:abstractNumId w:val="2"/>
  </w:num>
  <w:num w:numId="21" w16cid:durableId="2011054072">
    <w:abstractNumId w:val="14"/>
  </w:num>
  <w:num w:numId="22" w16cid:durableId="1649355382">
    <w:abstractNumId w:val="11"/>
  </w:num>
  <w:num w:numId="23" w16cid:durableId="522206606">
    <w:abstractNumId w:val="15"/>
  </w:num>
  <w:num w:numId="24" w16cid:durableId="838425576">
    <w:abstractNumId w:val="21"/>
  </w:num>
  <w:num w:numId="25" w16cid:durableId="1781684941">
    <w:abstractNumId w:val="20"/>
  </w:num>
  <w:num w:numId="26" w16cid:durableId="1888640610">
    <w:abstractNumId w:val="4"/>
  </w:num>
  <w:num w:numId="27" w16cid:durableId="366955533">
    <w:abstractNumId w:val="23"/>
  </w:num>
  <w:num w:numId="28" w16cid:durableId="796148609">
    <w:abstractNumId w:val="28"/>
  </w:num>
  <w:num w:numId="29" w16cid:durableId="1445075730">
    <w:abstractNumId w:val="16"/>
  </w:num>
  <w:num w:numId="30" w16cid:durableId="1579048300">
    <w:abstractNumId w:val="19"/>
  </w:num>
  <w:num w:numId="31" w16cid:durableId="898905019">
    <w:abstractNumId w:val="26"/>
  </w:num>
  <w:num w:numId="32" w16cid:durableId="684595180">
    <w:abstractNumId w:val="32"/>
  </w:num>
  <w:num w:numId="33" w16cid:durableId="452940176">
    <w:abstractNumId w:val="3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86"/>
    <w:rsid w:val="00013AD3"/>
    <w:rsid w:val="0004532A"/>
    <w:rsid w:val="00052B8A"/>
    <w:rsid w:val="00056271"/>
    <w:rsid w:val="00066CFC"/>
    <w:rsid w:val="000827DF"/>
    <w:rsid w:val="00082904"/>
    <w:rsid w:val="000A7A02"/>
    <w:rsid w:val="000B6EDB"/>
    <w:rsid w:val="000C3AA1"/>
    <w:rsid w:val="00106AEA"/>
    <w:rsid w:val="00107867"/>
    <w:rsid w:val="00132FC0"/>
    <w:rsid w:val="001332D5"/>
    <w:rsid w:val="00144AFA"/>
    <w:rsid w:val="00171AB0"/>
    <w:rsid w:val="00180941"/>
    <w:rsid w:val="00183DA5"/>
    <w:rsid w:val="001B3D49"/>
    <w:rsid w:val="001C2067"/>
    <w:rsid w:val="001D0402"/>
    <w:rsid w:val="001F7BDE"/>
    <w:rsid w:val="002179D9"/>
    <w:rsid w:val="00220DAC"/>
    <w:rsid w:val="002471B6"/>
    <w:rsid w:val="0025032E"/>
    <w:rsid w:val="0027764B"/>
    <w:rsid w:val="00281050"/>
    <w:rsid w:val="002B01A7"/>
    <w:rsid w:val="002C2A43"/>
    <w:rsid w:val="002D065A"/>
    <w:rsid w:val="00305F88"/>
    <w:rsid w:val="00327B91"/>
    <w:rsid w:val="00356582"/>
    <w:rsid w:val="00365297"/>
    <w:rsid w:val="003665BC"/>
    <w:rsid w:val="00370CFF"/>
    <w:rsid w:val="003B79AF"/>
    <w:rsid w:val="003C443B"/>
    <w:rsid w:val="003D056A"/>
    <w:rsid w:val="003D1E73"/>
    <w:rsid w:val="003E4FB7"/>
    <w:rsid w:val="003E75BE"/>
    <w:rsid w:val="003F02FF"/>
    <w:rsid w:val="003F1E36"/>
    <w:rsid w:val="00400630"/>
    <w:rsid w:val="00412F9C"/>
    <w:rsid w:val="00413FBA"/>
    <w:rsid w:val="00426AF8"/>
    <w:rsid w:val="0042706B"/>
    <w:rsid w:val="0043016A"/>
    <w:rsid w:val="00454165"/>
    <w:rsid w:val="004669B9"/>
    <w:rsid w:val="004C0BE2"/>
    <w:rsid w:val="004C4D88"/>
    <w:rsid w:val="004F07B3"/>
    <w:rsid w:val="004F755F"/>
    <w:rsid w:val="00506D38"/>
    <w:rsid w:val="00516188"/>
    <w:rsid w:val="00530E23"/>
    <w:rsid w:val="00531BD7"/>
    <w:rsid w:val="00531D12"/>
    <w:rsid w:val="00565EA2"/>
    <w:rsid w:val="0058104E"/>
    <w:rsid w:val="005820BF"/>
    <w:rsid w:val="005947B8"/>
    <w:rsid w:val="005A2C48"/>
    <w:rsid w:val="005A4F24"/>
    <w:rsid w:val="005D2DC6"/>
    <w:rsid w:val="005E148B"/>
    <w:rsid w:val="005E5F5D"/>
    <w:rsid w:val="00603C6E"/>
    <w:rsid w:val="00621076"/>
    <w:rsid w:val="00636088"/>
    <w:rsid w:val="00637B93"/>
    <w:rsid w:val="00652C02"/>
    <w:rsid w:val="00677714"/>
    <w:rsid w:val="006909CB"/>
    <w:rsid w:val="00690EFC"/>
    <w:rsid w:val="006A5D77"/>
    <w:rsid w:val="006C57D1"/>
    <w:rsid w:val="006E6F59"/>
    <w:rsid w:val="00717B5F"/>
    <w:rsid w:val="00733FA1"/>
    <w:rsid w:val="00747858"/>
    <w:rsid w:val="007562F6"/>
    <w:rsid w:val="007673A1"/>
    <w:rsid w:val="00771822"/>
    <w:rsid w:val="00776B81"/>
    <w:rsid w:val="007A5F8F"/>
    <w:rsid w:val="007A7390"/>
    <w:rsid w:val="007A7AE4"/>
    <w:rsid w:val="007D03FF"/>
    <w:rsid w:val="007F69F2"/>
    <w:rsid w:val="007F6CFB"/>
    <w:rsid w:val="00805BA2"/>
    <w:rsid w:val="00814838"/>
    <w:rsid w:val="00817B68"/>
    <w:rsid w:val="0082765A"/>
    <w:rsid w:val="00832486"/>
    <w:rsid w:val="00832577"/>
    <w:rsid w:val="00840363"/>
    <w:rsid w:val="0086705A"/>
    <w:rsid w:val="00881B03"/>
    <w:rsid w:val="008921E4"/>
    <w:rsid w:val="0089724C"/>
    <w:rsid w:val="008B6B53"/>
    <w:rsid w:val="008C1FBB"/>
    <w:rsid w:val="008D23EB"/>
    <w:rsid w:val="008D2496"/>
    <w:rsid w:val="008D73B4"/>
    <w:rsid w:val="008E3D88"/>
    <w:rsid w:val="008F5584"/>
    <w:rsid w:val="00930DDD"/>
    <w:rsid w:val="00931104"/>
    <w:rsid w:val="00942EAF"/>
    <w:rsid w:val="00973A61"/>
    <w:rsid w:val="00995A9B"/>
    <w:rsid w:val="009E06EB"/>
    <w:rsid w:val="00A07B5C"/>
    <w:rsid w:val="00A13E60"/>
    <w:rsid w:val="00A45BEE"/>
    <w:rsid w:val="00A77E60"/>
    <w:rsid w:val="00A81144"/>
    <w:rsid w:val="00A82226"/>
    <w:rsid w:val="00A8301E"/>
    <w:rsid w:val="00AB2814"/>
    <w:rsid w:val="00B22BEA"/>
    <w:rsid w:val="00B25133"/>
    <w:rsid w:val="00B26AE7"/>
    <w:rsid w:val="00B33E86"/>
    <w:rsid w:val="00B61D47"/>
    <w:rsid w:val="00B81273"/>
    <w:rsid w:val="00B94451"/>
    <w:rsid w:val="00BA41F6"/>
    <w:rsid w:val="00BA6A59"/>
    <w:rsid w:val="00BE76FF"/>
    <w:rsid w:val="00BF4E29"/>
    <w:rsid w:val="00C10F1E"/>
    <w:rsid w:val="00C11CE3"/>
    <w:rsid w:val="00C173B5"/>
    <w:rsid w:val="00C20659"/>
    <w:rsid w:val="00C46815"/>
    <w:rsid w:val="00C46C66"/>
    <w:rsid w:val="00C616A6"/>
    <w:rsid w:val="00C62E37"/>
    <w:rsid w:val="00C956C5"/>
    <w:rsid w:val="00CC5236"/>
    <w:rsid w:val="00CD0FA4"/>
    <w:rsid w:val="00CD4F48"/>
    <w:rsid w:val="00CE19DD"/>
    <w:rsid w:val="00D42230"/>
    <w:rsid w:val="00D737CD"/>
    <w:rsid w:val="00D84358"/>
    <w:rsid w:val="00D87EE9"/>
    <w:rsid w:val="00D9594D"/>
    <w:rsid w:val="00DA0B3A"/>
    <w:rsid w:val="00DB5F7C"/>
    <w:rsid w:val="00DC59AF"/>
    <w:rsid w:val="00DD1ACA"/>
    <w:rsid w:val="00DD2301"/>
    <w:rsid w:val="00DE3BA3"/>
    <w:rsid w:val="00DF7486"/>
    <w:rsid w:val="00E1425E"/>
    <w:rsid w:val="00E16BC3"/>
    <w:rsid w:val="00E4539A"/>
    <w:rsid w:val="00E5051E"/>
    <w:rsid w:val="00E505C5"/>
    <w:rsid w:val="00E51F68"/>
    <w:rsid w:val="00E739EE"/>
    <w:rsid w:val="00E96A8E"/>
    <w:rsid w:val="00EB6521"/>
    <w:rsid w:val="00ED710C"/>
    <w:rsid w:val="00ED71F6"/>
    <w:rsid w:val="00EF3D72"/>
    <w:rsid w:val="00F10787"/>
    <w:rsid w:val="00F11299"/>
    <w:rsid w:val="00F14F32"/>
    <w:rsid w:val="00F205FF"/>
    <w:rsid w:val="00F352A3"/>
    <w:rsid w:val="00F37929"/>
    <w:rsid w:val="00F40086"/>
    <w:rsid w:val="00F4754F"/>
    <w:rsid w:val="00F51831"/>
    <w:rsid w:val="00F635D6"/>
    <w:rsid w:val="00F868D7"/>
    <w:rsid w:val="00F90415"/>
    <w:rsid w:val="00FA218B"/>
    <w:rsid w:val="00FA60F6"/>
    <w:rsid w:val="00FA7FF7"/>
    <w:rsid w:val="00FB736D"/>
    <w:rsid w:val="00FE618F"/>
    <w:rsid w:val="00FF0B8B"/>
    <w:rsid w:val="073B9E4A"/>
    <w:rsid w:val="08BF3BC7"/>
    <w:rsid w:val="08E7E0A1"/>
    <w:rsid w:val="12530E29"/>
    <w:rsid w:val="13C72E2E"/>
    <w:rsid w:val="167D63CB"/>
    <w:rsid w:val="188A17BC"/>
    <w:rsid w:val="1CE3FA2F"/>
    <w:rsid w:val="1E35C3B3"/>
    <w:rsid w:val="1EAC1024"/>
    <w:rsid w:val="2303A712"/>
    <w:rsid w:val="251B51A8"/>
    <w:rsid w:val="25BADAA6"/>
    <w:rsid w:val="29FBCF56"/>
    <w:rsid w:val="2CFCC93A"/>
    <w:rsid w:val="2D5A1E3D"/>
    <w:rsid w:val="2E98999B"/>
    <w:rsid w:val="303469FC"/>
    <w:rsid w:val="31EC65DE"/>
    <w:rsid w:val="32176771"/>
    <w:rsid w:val="32EBA414"/>
    <w:rsid w:val="334594FA"/>
    <w:rsid w:val="34BD88C3"/>
    <w:rsid w:val="34CD9D0E"/>
    <w:rsid w:val="35A53475"/>
    <w:rsid w:val="37F9CBB3"/>
    <w:rsid w:val="3977D189"/>
    <w:rsid w:val="3A0D2B0F"/>
    <w:rsid w:val="3C7B518C"/>
    <w:rsid w:val="439A6A13"/>
    <w:rsid w:val="48D94E56"/>
    <w:rsid w:val="53F32261"/>
    <w:rsid w:val="571F5106"/>
    <w:rsid w:val="5D402BEA"/>
    <w:rsid w:val="5DC35ED0"/>
    <w:rsid w:val="648AC32B"/>
    <w:rsid w:val="65C953E0"/>
    <w:rsid w:val="67CEE2AE"/>
    <w:rsid w:val="6900F4A2"/>
    <w:rsid w:val="6C389564"/>
    <w:rsid w:val="6D0BEBDB"/>
    <w:rsid w:val="6F22ED0A"/>
    <w:rsid w:val="6F703626"/>
    <w:rsid w:val="725A8DCC"/>
    <w:rsid w:val="738E2CA5"/>
    <w:rsid w:val="7628B7DC"/>
    <w:rsid w:val="78B95D5A"/>
    <w:rsid w:val="79E0BBE6"/>
    <w:rsid w:val="7A77E55E"/>
    <w:rsid w:val="7C8F4E4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CCE03"/>
  <w15:chartTrackingRefBased/>
  <w15:docId w15:val="{42198A43-257B-44E3-8F32-5F3F14BDB3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81273"/>
    <w:pPr>
      <w:keepNext/>
      <w:keepLines/>
      <w:spacing w:before="240" w:after="0"/>
      <w:outlineLvl w:val="0"/>
    </w:pPr>
    <w:rPr>
      <w:rFonts w:ascii="Arial" w:hAnsi="Arial" w:eastAsiaTheme="majorEastAsia" w:cstheme="majorBidi"/>
      <w:b/>
      <w:color w:val="1F3864" w:themeColor="accent1" w:themeShade="80"/>
      <w:sz w:val="40"/>
      <w:szCs w:val="40"/>
    </w:rPr>
  </w:style>
  <w:style w:type="paragraph" w:styleId="Heading2">
    <w:name w:val="heading 2"/>
    <w:basedOn w:val="Normal"/>
    <w:next w:val="Normal"/>
    <w:link w:val="Heading2Char"/>
    <w:uiPriority w:val="9"/>
    <w:unhideWhenUsed/>
    <w:qFormat/>
    <w:rsid w:val="00B81273"/>
    <w:pPr>
      <w:keepNext/>
      <w:keepLines/>
      <w:spacing w:before="40" w:after="0"/>
      <w:outlineLvl w:val="1"/>
    </w:pPr>
    <w:rPr>
      <w:rFonts w:ascii="Arial" w:hAnsi="Arial" w:eastAsiaTheme="majorEastAsia" w:cstheme="majorBidi"/>
      <w:b/>
      <w:color w:val="1F3864" w:themeColor="accent1" w:themeShade="80"/>
      <w:sz w:val="28"/>
      <w:szCs w:val="3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4451"/>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4451"/>
  </w:style>
  <w:style w:type="paragraph" w:styleId="Footer">
    <w:name w:val="footer"/>
    <w:basedOn w:val="Normal"/>
    <w:link w:val="FooterChar"/>
    <w:uiPriority w:val="99"/>
    <w:unhideWhenUsed/>
    <w:rsid w:val="00B94451"/>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4451"/>
  </w:style>
  <w:style w:type="paragraph" w:styleId="ListParagraph">
    <w:name w:val="List Paragraph"/>
    <w:basedOn w:val="Normal"/>
    <w:uiPriority w:val="34"/>
    <w:qFormat/>
    <w:rsid w:val="009E06EB"/>
    <w:pPr>
      <w:ind w:left="720"/>
      <w:contextualSpacing/>
    </w:pPr>
  </w:style>
  <w:style w:type="paragraph" w:styleId="Default" w:customStyle="1">
    <w:name w:val="Default"/>
    <w:rsid w:val="00832577"/>
    <w:pPr>
      <w:autoSpaceDE w:val="0"/>
      <w:autoSpaceDN w:val="0"/>
      <w:adjustRightInd w:val="0"/>
      <w:spacing w:after="0" w:line="240" w:lineRule="auto"/>
    </w:pPr>
    <w:rPr>
      <w:rFonts w:ascii="Arial" w:hAnsi="Arial" w:cs="Arial"/>
      <w:color w:val="000000"/>
      <w:kern w:val="0"/>
      <w:sz w:val="24"/>
      <w:szCs w:val="24"/>
      <w:lang w:bidi="ar-SA"/>
    </w:rPr>
  </w:style>
  <w:style w:type="table" w:styleId="TableGrid">
    <w:name w:val="Table Grid"/>
    <w:basedOn w:val="TableNormal"/>
    <w:uiPriority w:val="39"/>
    <w:rsid w:val="00BA41F6"/>
    <w:pPr>
      <w:spacing w:after="0" w:line="240" w:lineRule="auto"/>
    </w:pPr>
    <w:rPr>
      <w:kern w:val="0"/>
      <w:szCs w:val="22"/>
      <w:lang w:bidi="ar-SA"/>
      <w14:ligatures w14:val="none"/>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f01" w:customStyle="1">
    <w:name w:val="cf01"/>
    <w:basedOn w:val="DefaultParagraphFont"/>
    <w:rsid w:val="00052B8A"/>
    <w:rPr>
      <w:rFonts w:hint="default" w:ascii="Segoe UI" w:hAnsi="Segoe UI" w:cs="Segoe UI"/>
      <w:sz w:val="18"/>
      <w:szCs w:val="18"/>
    </w:rPr>
  </w:style>
  <w:style w:type="character" w:styleId="MSGENFONTSTYLENAMETEMPLATEROLEMSGENFONTSTYLENAMEBYROLETEXT" w:customStyle="1">
    <w:name w:val="MSG_EN_FONT_STYLE_NAME_TEMPLATE_ROLE MSG_EN_FONT_STYLE_NAME_BY_ROLE_TEXT_"/>
    <w:link w:val="MSGENFONTSTYLENAMETEMPLATEROLEMSGENFONTSTYLENAMEBYROLETEXT1"/>
    <w:uiPriority w:val="99"/>
    <w:locked/>
    <w:rsid w:val="001D0402"/>
    <w:rPr>
      <w:rFonts w:cs="Arial"/>
      <w:sz w:val="21"/>
      <w:szCs w:val="21"/>
      <w:shd w:val="clear" w:color="auto" w:fill="FFFFFF"/>
    </w:rPr>
  </w:style>
  <w:style w:type="paragraph" w:styleId="MSGENFONTSTYLENAMETEMPLATEROLEMSGENFONTSTYLENAMEBYROLETEXT1" w:customStyle="1">
    <w:name w:val="MSG_EN_FONT_STYLE_NAME_TEMPLATE_ROLE MSG_EN_FONT_STYLE_NAME_BY_ROLE_TEXT1"/>
    <w:basedOn w:val="Normal"/>
    <w:link w:val="MSGENFONTSTYLENAMETEMPLATEROLEMSGENFONTSTYLENAMEBYROLETEXT"/>
    <w:uiPriority w:val="99"/>
    <w:rsid w:val="001D0402"/>
    <w:pPr>
      <w:widowControl w:val="0"/>
      <w:shd w:val="clear" w:color="auto" w:fill="FFFFFF"/>
      <w:spacing w:before="300" w:after="240" w:line="250" w:lineRule="exact"/>
      <w:ind w:hanging="860"/>
    </w:pPr>
    <w:rPr>
      <w:rFonts w:cs="Arial"/>
      <w:sz w:val="21"/>
      <w:szCs w:val="21"/>
    </w:rPr>
  </w:style>
  <w:style w:type="character" w:styleId="Heading1Char" w:customStyle="1">
    <w:name w:val="Heading 1 Char"/>
    <w:basedOn w:val="DefaultParagraphFont"/>
    <w:link w:val="Heading1"/>
    <w:uiPriority w:val="9"/>
    <w:rsid w:val="00B81273"/>
    <w:rPr>
      <w:rFonts w:ascii="Arial" w:hAnsi="Arial" w:eastAsiaTheme="majorEastAsia" w:cstheme="majorBidi"/>
      <w:b/>
      <w:color w:val="1F3864" w:themeColor="accent1" w:themeShade="80"/>
      <w:sz w:val="40"/>
      <w:szCs w:val="40"/>
    </w:rPr>
  </w:style>
  <w:style w:type="character" w:styleId="Heading2Char" w:customStyle="1">
    <w:name w:val="Heading 2 Char"/>
    <w:basedOn w:val="DefaultParagraphFont"/>
    <w:link w:val="Heading2"/>
    <w:uiPriority w:val="9"/>
    <w:rsid w:val="00B81273"/>
    <w:rPr>
      <w:rFonts w:ascii="Arial" w:hAnsi="Arial" w:eastAsiaTheme="majorEastAsia" w:cstheme="majorBidi"/>
      <w:b/>
      <w:color w:val="1F3864" w:themeColor="accent1" w:themeShade="80"/>
      <w:sz w:val="28"/>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footer" Target="footer1.xml" Id="rId9" /><Relationship Type="http://schemas.microsoft.com/office/2020/10/relationships/intelligence" Target="intelligence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Francesca Lefante</dc:creator>
  <keywords/>
  <dc:description/>
  <lastModifiedBy>Anjuli Till</lastModifiedBy>
  <revision>4</revision>
  <lastPrinted>2023-05-26T06:18:00.0000000Z</lastPrinted>
  <dcterms:created xsi:type="dcterms:W3CDTF">2023-08-08T07:44:00.0000000Z</dcterms:created>
  <dcterms:modified xsi:type="dcterms:W3CDTF">2023-09-01T01:35:55.3298846Z</dcterms:modified>
</coreProperties>
</file>