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BDE" w:rsidP="24B7F584" w:rsidRDefault="001F7BDE" w14:paraId="07E22DBC" w14:textId="63ABE902" w14:noSpellErr="1">
      <w:pPr>
        <w:spacing w:after="0" w:line="276" w:lineRule="auto"/>
        <w:jc w:val="center"/>
        <w:rPr>
          <w:rFonts w:ascii="Arial" w:hAnsi="Arial" w:cs="Arial"/>
          <w:i w:val="1"/>
          <w:iCs w:val="1"/>
        </w:rPr>
      </w:pPr>
    </w:p>
    <w:p w:rsidR="004B44E0" w:rsidP="24B7F584" w:rsidRDefault="004B44E0" w14:paraId="5516CB31" w14:textId="52ADEC6B" w14:noSpellErr="1">
      <w:pPr>
        <w:spacing w:after="0" w:line="276" w:lineRule="auto"/>
        <w:jc w:val="center"/>
        <w:rPr>
          <w:rFonts w:ascii="Arial" w:hAnsi="Arial" w:cs="Arial"/>
          <w:i w:val="1"/>
          <w:iCs w:val="1"/>
        </w:rPr>
      </w:pPr>
    </w:p>
    <w:p w:rsidR="004B44E0" w:rsidP="24B7F584" w:rsidRDefault="004B44E0" w14:paraId="7553A23B" w14:textId="248397B6" w14:noSpellErr="1">
      <w:pPr>
        <w:spacing w:after="0" w:line="276" w:lineRule="auto"/>
        <w:jc w:val="center"/>
        <w:rPr>
          <w:rFonts w:ascii="Arial" w:hAnsi="Arial" w:cs="Arial"/>
          <w:i w:val="1"/>
          <w:iCs w:val="1"/>
        </w:rPr>
      </w:pPr>
    </w:p>
    <w:p w:rsidR="004B44E0" w:rsidP="24B7F584" w:rsidRDefault="004B44E0" w14:paraId="675FF8B5" w14:textId="67D51E8E" w14:noSpellErr="1">
      <w:pPr>
        <w:spacing w:after="0" w:line="276" w:lineRule="auto"/>
        <w:jc w:val="center"/>
        <w:rPr>
          <w:rFonts w:ascii="Arial" w:hAnsi="Arial" w:cs="Arial"/>
          <w:i w:val="1"/>
          <w:iCs w:val="1"/>
        </w:rPr>
      </w:pPr>
    </w:p>
    <w:p w:rsidR="004B44E0" w:rsidP="24B7F584" w:rsidRDefault="004B44E0" w14:paraId="76020F84" w14:textId="77777777" w14:noSpellErr="1">
      <w:pPr>
        <w:spacing w:after="0" w:line="276" w:lineRule="auto"/>
        <w:jc w:val="center"/>
        <w:rPr>
          <w:rFonts w:ascii="Arial" w:hAnsi="Arial" w:cs="Arial"/>
          <w:i w:val="1"/>
          <w:iCs w:val="1"/>
        </w:rPr>
      </w:pPr>
    </w:p>
    <w:p w:rsidRPr="004B44E0" w:rsidR="053C0C77" w:rsidP="004B44E0" w:rsidRDefault="053C0C77" w14:paraId="02BBD787" w14:textId="173DACA4" w14:noSpellErr="1">
      <w:pPr>
        <w:pStyle w:val="Heading1"/>
        <w:rPr>
          <w:b w:val="1"/>
          <w:bCs w:val="1"/>
        </w:rPr>
      </w:pPr>
      <w:r w:rsidRPr="24B7F584" w:rsidR="053C0C77">
        <w:rPr>
          <w:b w:val="1"/>
          <w:bCs w:val="1"/>
        </w:rPr>
        <w:t xml:space="preserve">WORKFORCE ACCOMMODATION </w:t>
      </w:r>
    </w:p>
    <w:p w:rsidR="2B44EF95" w:rsidP="2B44EF95" w:rsidRDefault="2B44EF95" w14:paraId="1C36E139" w14:textId="13F57C01" w14:noSpellErr="1"/>
    <w:p w:rsidRPr="004B44E0" w:rsidR="053C0C77" w:rsidP="24B7F584" w:rsidRDefault="053C0C77" w14:paraId="1350BFE0" w14:textId="61DB9FE0" w14:noSpellErr="1">
      <w:pPr>
        <w:pStyle w:val="Heading2"/>
        <w:rPr>
          <w:rFonts w:eastAsia="Arial" w:cs="Arial"/>
          <w:b w:val="0"/>
          <w:bCs w:val="0"/>
        </w:rPr>
      </w:pPr>
      <w:r w:rsidRPr="24B7F584" w:rsidR="053C0C77">
        <w:rPr>
          <w:rFonts w:eastAsia="Arial" w:cs="Arial"/>
        </w:rPr>
        <w:t xml:space="preserve">POLICY NUMBER: </w:t>
      </w:r>
      <w:r w:rsidRPr="24B7F584" w:rsidR="053C0C77">
        <w:rPr>
          <w:rFonts w:eastAsia="Arial" w:cs="Arial"/>
        </w:rPr>
        <w:t>LPP1</w:t>
      </w:r>
    </w:p>
    <w:p w:rsidR="2B44EF95" w:rsidP="24B7F584" w:rsidRDefault="2B44EF95" w14:paraId="6D90E1A1" w14:textId="472C8E03" w14:noSpellErr="1">
      <w:pPr/>
    </w:p>
    <w:p w:rsidR="053C0C77" w:rsidP="004B44E0" w:rsidRDefault="053C0C77" w14:paraId="75490ACD" w14:textId="24D6F9D6" w14:noSpellErr="1">
      <w:pPr>
        <w:pStyle w:val="Heading2"/>
      </w:pPr>
      <w:r w:rsidR="053C0C77">
        <w:rPr/>
        <w:t>STATUTORY BACKGROUND</w:t>
      </w:r>
    </w:p>
    <w:p w:rsidRPr="008C4AA4" w:rsidR="004B44E0" w:rsidP="24B7F584" w:rsidRDefault="004B44E0" w14:paraId="3D668670" w14:textId="77777777" w14:noSpellErr="1">
      <w:pPr>
        <w:pBdr>
          <w:bottom w:val="single" w:color="0070C0" w:sz="12" w:space="1"/>
        </w:pBdr>
      </w:pPr>
    </w:p>
    <w:p w:rsidR="5E0DDA67" w:rsidP="5E0DDA67" w:rsidRDefault="5E0DDA67" w14:paraId="32DDE69B" w14:textId="14CDBF74" w14:noSpellErr="1">
      <w:pPr>
        <w:spacing w:after="0" w:line="276" w:lineRule="auto"/>
        <w:jc w:val="both"/>
        <w:rPr>
          <w:rFonts w:ascii="Century Gothic" w:hAnsi="Century Gothic" w:cs="Arial"/>
          <w:b w:val="1"/>
          <w:bCs w:val="1"/>
          <w:sz w:val="20"/>
          <w:szCs w:val="20"/>
        </w:rPr>
      </w:pPr>
    </w:p>
    <w:p w:rsidRPr="004B44E0" w:rsidR="009F3645" w:rsidP="24B7F584" w:rsidRDefault="009F3645" w14:paraId="37AF3031" w14:textId="6E306178" w14:noSpellErr="1">
      <w:pPr>
        <w:spacing w:after="0" w:line="276" w:lineRule="auto"/>
        <w:jc w:val="both"/>
        <w:rPr>
          <w:rFonts w:ascii="Arial" w:hAnsi="Arial" w:cs="Arial"/>
        </w:rPr>
      </w:pPr>
      <w:r w:rsidRPr="24B7F584" w:rsidR="009F3645">
        <w:rPr>
          <w:rFonts w:ascii="Arial" w:hAnsi="Arial" w:cs="Arial"/>
        </w:rPr>
        <w:t xml:space="preserve">This </w:t>
      </w:r>
      <w:r w:rsidRPr="24B7F584" w:rsidR="3984D506">
        <w:rPr>
          <w:rFonts w:ascii="Arial" w:hAnsi="Arial" w:cs="Arial"/>
        </w:rPr>
        <w:t>P</w:t>
      </w:r>
      <w:r w:rsidRPr="24B7F584" w:rsidR="009F3645">
        <w:rPr>
          <w:rFonts w:ascii="Arial" w:hAnsi="Arial" w:cs="Arial"/>
        </w:rPr>
        <w:t xml:space="preserve">olicy is adopted under Part 2 of Schedule 2, of the </w:t>
      </w:r>
      <w:r w:rsidRPr="24B7F584" w:rsidR="009F3645">
        <w:rPr>
          <w:rFonts w:ascii="Arial" w:hAnsi="Arial" w:cs="Arial"/>
          <w:i w:val="1"/>
          <w:iCs w:val="1"/>
        </w:rPr>
        <w:t>Planning and Development (Local Planning Schemes) Regulations 2015</w:t>
      </w:r>
      <w:r w:rsidRPr="24B7F584" w:rsidR="009F3645">
        <w:rPr>
          <w:rFonts w:ascii="Arial" w:hAnsi="Arial" w:cs="Arial"/>
        </w:rPr>
        <w:t xml:space="preserve"> which enables the City of Kalgoorlie to prepare local planning policies for any matter related to the planning and development of the scheme area.</w:t>
      </w:r>
    </w:p>
    <w:p w:rsidRPr="004B44E0" w:rsidR="001F7BDE" w:rsidP="24B7F584" w:rsidRDefault="001F7BDE" w14:paraId="6CEB0677" w14:textId="77777777" w14:noSpellErr="1">
      <w:pPr>
        <w:spacing w:after="0" w:line="276" w:lineRule="auto"/>
        <w:rPr>
          <w:rFonts w:ascii="Arial" w:hAnsi="Arial" w:cs="Arial"/>
        </w:rPr>
      </w:pPr>
    </w:p>
    <w:p w:rsidRPr="004B44E0" w:rsidR="00B61D47" w:rsidP="004B44E0" w:rsidRDefault="007566B3" w14:paraId="36B17038" w14:textId="49915F0C" w14:noSpellErr="1">
      <w:pPr>
        <w:pStyle w:val="Heading2"/>
      </w:pPr>
      <w:r w:rsidR="007566B3">
        <w:rPr/>
        <w:t>PURPOSE</w:t>
      </w:r>
    </w:p>
    <w:p w:rsidRPr="004B44E0" w:rsidR="004B44E0" w:rsidP="24B7F584" w:rsidRDefault="004B44E0" w14:paraId="14934CB8" w14:textId="77777777" w14:noSpellErr="1">
      <w:pPr>
        <w:pBdr>
          <w:bottom w:val="single" w:color="0070C0" w:sz="12" w:space="1"/>
        </w:pBdr>
        <w:rPr>
          <w:rFonts w:ascii="Arial" w:hAnsi="Arial" w:cs="Arial"/>
        </w:rPr>
      </w:pPr>
    </w:p>
    <w:p w:rsidRPr="004B44E0" w:rsidR="5E0DDA67" w:rsidP="24B7F584" w:rsidRDefault="5E0DDA67" w14:paraId="1CCEA3F7" w14:textId="7BBCD6C2" w14:noSpellErr="1">
      <w:pPr>
        <w:spacing w:after="0" w:line="276" w:lineRule="auto"/>
        <w:rPr>
          <w:rFonts w:ascii="Arial" w:hAnsi="Arial" w:cs="Arial"/>
          <w:b w:val="1"/>
          <w:bCs w:val="1"/>
        </w:rPr>
      </w:pPr>
    </w:p>
    <w:p w:rsidRPr="004B44E0" w:rsidR="00B61D47" w:rsidP="24B7F584" w:rsidRDefault="004F755F" w14:paraId="2B15B2E7" w14:textId="04BD64FB" w14:noSpellErr="1">
      <w:pPr>
        <w:spacing w:after="0" w:line="276" w:lineRule="auto"/>
        <w:jc w:val="both"/>
        <w:rPr>
          <w:rFonts w:ascii="Arial" w:hAnsi="Arial" w:cs="Arial"/>
        </w:rPr>
      </w:pPr>
      <w:r w:rsidRPr="24B7F584" w:rsidR="004F755F">
        <w:rPr>
          <w:rFonts w:ascii="Arial" w:hAnsi="Arial" w:cs="Arial"/>
        </w:rPr>
        <w:t xml:space="preserve">The purpose of this </w:t>
      </w:r>
      <w:r w:rsidRPr="24B7F584" w:rsidR="5EC30CC1">
        <w:rPr>
          <w:rFonts w:ascii="Arial" w:hAnsi="Arial" w:cs="Arial"/>
        </w:rPr>
        <w:t>P</w:t>
      </w:r>
      <w:r w:rsidRPr="24B7F584" w:rsidR="004F755F">
        <w:rPr>
          <w:rFonts w:ascii="Arial" w:hAnsi="Arial" w:cs="Arial"/>
        </w:rPr>
        <w:t>olicy is</w:t>
      </w:r>
      <w:r w:rsidRPr="24B7F584" w:rsidR="0069784A">
        <w:rPr>
          <w:rFonts w:ascii="Arial" w:hAnsi="Arial" w:cs="Arial"/>
        </w:rPr>
        <w:t xml:space="preserve"> to</w:t>
      </w:r>
      <w:r w:rsidRPr="24B7F584" w:rsidR="00221706">
        <w:rPr>
          <w:rFonts w:ascii="Arial" w:hAnsi="Arial" w:cs="Arial"/>
        </w:rPr>
        <w:t>:</w:t>
      </w:r>
    </w:p>
    <w:p w:rsidRPr="004B44E0" w:rsidR="0030573A" w:rsidP="24B7F584" w:rsidRDefault="0069784A" w14:paraId="5FF9C0ED" w14:textId="37BADFFC" w14:noSpellErr="1">
      <w:pPr>
        <w:pStyle w:val="ListParagraph"/>
        <w:numPr>
          <w:ilvl w:val="0"/>
          <w:numId w:val="16"/>
        </w:numPr>
        <w:autoSpaceDE w:val="0"/>
        <w:autoSpaceDN w:val="0"/>
        <w:adjustRightInd w:val="0"/>
        <w:spacing w:after="0" w:line="240" w:lineRule="auto"/>
        <w:jc w:val="both"/>
        <w:rPr>
          <w:rFonts w:ascii="Arial" w:hAnsi="Arial" w:cs="Arial"/>
          <w:kern w:val="0"/>
          <w:lang w:bidi="ar-SA"/>
        </w:rPr>
      </w:pPr>
      <w:r w:rsidRPr="24B7F584" w:rsidR="0069784A">
        <w:rPr>
          <w:rFonts w:ascii="Arial" w:hAnsi="Arial" w:cs="Arial"/>
          <w:kern w:val="0"/>
          <w:lang w:bidi="ar-SA"/>
        </w:rPr>
        <w:t xml:space="preserve">Provide</w:t>
      </w:r>
      <w:r w:rsidRPr="24B7F584" w:rsidR="0069784A">
        <w:rPr>
          <w:rFonts w:ascii="Arial" w:hAnsi="Arial" w:cs="Arial"/>
          <w:kern w:val="0"/>
          <w:lang w:bidi="ar-SA"/>
        </w:rPr>
        <w:t xml:space="preserve"> </w:t>
      </w:r>
      <w:r w:rsidRPr="24B7F584" w:rsidR="00B265EF">
        <w:rPr>
          <w:rFonts w:ascii="Arial" w:hAnsi="Arial" w:cs="Arial"/>
          <w:kern w:val="0"/>
          <w:lang w:bidi="ar-SA"/>
        </w:rPr>
        <w:t>guidance on t</w:t>
      </w:r>
      <w:r w:rsidRPr="24B7F584" w:rsidR="00221706">
        <w:rPr>
          <w:rFonts w:ascii="Arial" w:hAnsi="Arial" w:cs="Arial"/>
          <w:kern w:val="0"/>
          <w:lang w:bidi="ar-SA"/>
        </w:rPr>
        <w:t>he</w:t>
      </w:r>
      <w:r w:rsidRPr="24B7F584" w:rsidR="0030573A">
        <w:rPr>
          <w:rFonts w:ascii="Arial" w:hAnsi="Arial" w:cs="Arial"/>
          <w:kern w:val="0"/>
          <w:lang w:bidi="ar-SA"/>
        </w:rPr>
        <w:t xml:space="preserve"> assessment </w:t>
      </w:r>
      <w:r w:rsidRPr="24B7F584" w:rsidR="170B1764">
        <w:rPr>
          <w:rFonts w:ascii="Arial" w:hAnsi="Arial" w:cs="Arial"/>
          <w:kern w:val="0"/>
          <w:lang w:bidi="ar-SA"/>
        </w:rPr>
        <w:t xml:space="preserve">of </w:t>
      </w:r>
      <w:r w:rsidRPr="24B7F584" w:rsidR="0030573A">
        <w:rPr>
          <w:rFonts w:ascii="Arial" w:hAnsi="Arial" w:cs="Arial"/>
          <w:kern w:val="0"/>
          <w:lang w:bidi="ar-SA"/>
        </w:rPr>
        <w:t>and decision-making on development</w:t>
      </w:r>
      <w:r w:rsidRPr="24B7F584" w:rsidR="003258ED">
        <w:rPr>
          <w:rFonts w:ascii="Arial" w:hAnsi="Arial" w:cs="Arial"/>
          <w:kern w:val="0"/>
          <w:lang w:bidi="ar-SA"/>
        </w:rPr>
        <w:t xml:space="preserve"> </w:t>
      </w:r>
      <w:r w:rsidRPr="24B7F584" w:rsidR="0030573A">
        <w:rPr>
          <w:rFonts w:ascii="Arial" w:hAnsi="Arial" w:cs="Arial"/>
          <w:kern w:val="0"/>
          <w:lang w:bidi="ar-SA"/>
        </w:rPr>
        <w:t>applications for workforce accommodation</w:t>
      </w:r>
      <w:r w:rsidRPr="24B7F584" w:rsidR="39811240">
        <w:rPr>
          <w:rFonts w:ascii="Arial" w:hAnsi="Arial" w:cs="Arial"/>
          <w:kern w:val="0"/>
          <w:lang w:bidi="ar-SA"/>
        </w:rPr>
        <w:t>; and</w:t>
      </w:r>
    </w:p>
    <w:p w:rsidRPr="004B44E0" w:rsidR="0030573A" w:rsidP="24B7F584" w:rsidRDefault="007C26BF" w14:paraId="0B6B2F19" w14:textId="5CBD43A3" w14:noSpellErr="1">
      <w:pPr>
        <w:pStyle w:val="ListParagraph"/>
        <w:numPr>
          <w:ilvl w:val="0"/>
          <w:numId w:val="16"/>
        </w:numPr>
        <w:autoSpaceDE w:val="0"/>
        <w:autoSpaceDN w:val="0"/>
        <w:adjustRightInd w:val="0"/>
        <w:spacing w:after="0" w:line="240" w:lineRule="auto"/>
        <w:jc w:val="both"/>
        <w:rPr>
          <w:rFonts w:ascii="Arial" w:hAnsi="Arial" w:cs="Arial"/>
          <w:kern w:val="0"/>
          <w:lang w:bidi="ar-SA"/>
        </w:rPr>
      </w:pPr>
      <w:r w:rsidRPr="24B7F584" w:rsidR="007C26BF">
        <w:rPr>
          <w:rFonts w:ascii="Arial" w:hAnsi="Arial" w:cs="Arial"/>
          <w:kern w:val="0"/>
          <w:lang w:bidi="ar-SA"/>
        </w:rPr>
        <w:t>M</w:t>
      </w:r>
      <w:r w:rsidRPr="24B7F584" w:rsidR="0030573A">
        <w:rPr>
          <w:rFonts w:ascii="Arial" w:hAnsi="Arial" w:cs="Arial"/>
          <w:kern w:val="0"/>
          <w:lang w:bidi="ar-SA"/>
        </w:rPr>
        <w:t>anage the development of workforce accommodation with a longer-term aim to maximise the residential workforce and ensure that, where workforce accommodation is provided, it is designed appropriately and contributes to the City’s vision to be a place people call home.</w:t>
      </w:r>
    </w:p>
    <w:p w:rsidRPr="004B44E0" w:rsidR="00B61D47" w:rsidP="24B7F584" w:rsidRDefault="00B61D47" w14:paraId="2D11E653" w14:textId="7F52F7A3" w14:noSpellErr="1">
      <w:pPr>
        <w:spacing w:after="0" w:line="276" w:lineRule="auto"/>
        <w:rPr>
          <w:rFonts w:ascii="Arial" w:hAnsi="Arial" w:cs="Arial"/>
        </w:rPr>
      </w:pPr>
    </w:p>
    <w:p w:rsidRPr="004B44E0" w:rsidR="00973A61" w:rsidP="004B44E0" w:rsidRDefault="007566B3" w14:paraId="17655A27" w14:textId="719A538E" w14:noSpellErr="1">
      <w:pPr>
        <w:pStyle w:val="Heading2"/>
      </w:pPr>
      <w:r w:rsidR="007566B3">
        <w:rPr/>
        <w:t>OBJECTIVES</w:t>
      </w:r>
    </w:p>
    <w:p w:rsidRPr="004B44E0" w:rsidR="004B44E0" w:rsidP="24B7F584" w:rsidRDefault="004B44E0" w14:paraId="192B4945" w14:textId="77777777" w14:noSpellErr="1">
      <w:pPr>
        <w:pBdr>
          <w:bottom w:val="single" w:color="0070C0" w:sz="12" w:space="1"/>
        </w:pBdr>
        <w:rPr>
          <w:rFonts w:ascii="Arial" w:hAnsi="Arial" w:cs="Arial"/>
        </w:rPr>
      </w:pPr>
    </w:p>
    <w:p w:rsidRPr="004B44E0" w:rsidR="00973A61" w:rsidP="24B7F584" w:rsidRDefault="007566B3" w14:paraId="1A9374B1" w14:textId="348D5320" w14:noSpellErr="1">
      <w:pPr>
        <w:spacing w:after="0" w:line="276" w:lineRule="auto"/>
        <w:rPr>
          <w:rFonts w:ascii="Arial" w:hAnsi="Arial" w:cs="Arial"/>
          <w:b w:val="1"/>
          <w:bCs w:val="1"/>
        </w:rPr>
      </w:pPr>
      <w:r w:rsidRPr="24B7F584" w:rsidR="007566B3">
        <w:rPr>
          <w:rFonts w:ascii="Arial" w:hAnsi="Arial" w:cs="Arial"/>
          <w:b w:val="1"/>
          <w:bCs w:val="1"/>
        </w:rPr>
        <w:t xml:space="preserve"> </w:t>
      </w:r>
    </w:p>
    <w:p w:rsidRPr="004B44E0" w:rsidR="0030573A" w:rsidP="24B7F584" w:rsidRDefault="004F755F" w14:paraId="29AA0BFE" w14:textId="791F2770" w14:noSpellErr="1">
      <w:pPr>
        <w:spacing w:after="0" w:line="276" w:lineRule="auto"/>
        <w:rPr>
          <w:rFonts w:ascii="Arial" w:hAnsi="Arial" w:cs="Arial"/>
        </w:rPr>
      </w:pPr>
      <w:r w:rsidRPr="24B7F584" w:rsidR="004F755F">
        <w:rPr>
          <w:rFonts w:ascii="Arial" w:hAnsi="Arial" w:cs="Arial"/>
        </w:rPr>
        <w:t xml:space="preserve">The </w:t>
      </w:r>
      <w:r w:rsidRPr="24B7F584" w:rsidR="004F755F">
        <w:rPr>
          <w:rFonts w:ascii="Arial" w:hAnsi="Arial" w:cs="Arial"/>
        </w:rPr>
        <w:t>objectives</w:t>
      </w:r>
      <w:r w:rsidRPr="24B7F584" w:rsidR="004F755F">
        <w:rPr>
          <w:rFonts w:ascii="Arial" w:hAnsi="Arial" w:cs="Arial"/>
        </w:rPr>
        <w:t xml:space="preserve"> of this policy are to: </w:t>
      </w:r>
    </w:p>
    <w:p w:rsidRPr="004B44E0" w:rsidR="0030573A" w:rsidP="24B7F584" w:rsidRDefault="0030573A" w14:paraId="7B9ADE78" w14:textId="77777777" w14:noSpellErr="1">
      <w:pPr>
        <w:autoSpaceDE w:val="0"/>
        <w:autoSpaceDN w:val="0"/>
        <w:adjustRightInd w:val="0"/>
        <w:spacing w:after="0" w:line="240" w:lineRule="auto"/>
        <w:jc w:val="both"/>
        <w:rPr>
          <w:rFonts w:ascii="Arial" w:hAnsi="Arial" w:cs="Arial"/>
          <w:kern w:val="0"/>
          <w:lang w:bidi="ar-SA"/>
        </w:rPr>
      </w:pPr>
    </w:p>
    <w:p w:rsidRPr="004B44E0" w:rsidR="0030573A" w:rsidP="24B7F584" w:rsidRDefault="0030573A" w14:paraId="70E4F472" w14:textId="294B9E6B"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t>Support fixed-duration major construction projects where it can be substantiated that</w:t>
      </w:r>
      <w:r w:rsidRPr="24B7F584" w:rsidR="00E675B8">
        <w:rPr>
          <w:rFonts w:ascii="Arial" w:hAnsi="Arial" w:cs="Arial"/>
          <w:kern w:val="0"/>
          <w:lang w:bidi="ar-SA"/>
        </w:rPr>
        <w:t xml:space="preserve"> </w:t>
      </w:r>
      <w:r w:rsidRPr="24B7F584" w:rsidR="0030573A">
        <w:rPr>
          <w:rFonts w:ascii="Arial" w:hAnsi="Arial" w:cs="Arial"/>
          <w:kern w:val="0"/>
          <w:lang w:bidi="ar-SA"/>
        </w:rPr>
        <w:t xml:space="preserve">employment and/or accommodation cannot be locally </w:t>
      </w:r>
      <w:r w:rsidRPr="24B7F584" w:rsidR="0030573A">
        <w:rPr>
          <w:rFonts w:ascii="Arial" w:hAnsi="Arial" w:cs="Arial"/>
          <w:kern w:val="0"/>
          <w:lang w:bidi="ar-SA"/>
        </w:rPr>
        <w:t>sourced</w:t>
      </w:r>
      <w:r w:rsidRPr="24B7F584" w:rsidR="3CAAD35A">
        <w:rPr>
          <w:rFonts w:ascii="Arial" w:hAnsi="Arial" w:cs="Arial"/>
          <w:kern w:val="0"/>
          <w:lang w:bidi="ar-SA"/>
        </w:rPr>
        <w:t>;</w:t>
      </w:r>
    </w:p>
    <w:p w:rsidRPr="004B44E0" w:rsidR="0030573A" w:rsidP="24B7F584" w:rsidRDefault="0030573A" w14:paraId="233A5E2E" w14:textId="1737C5F4"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t>Discourage the construction of work camps or short-stay facilities used only to</w:t>
      </w:r>
      <w:r w:rsidRPr="24B7F584" w:rsidR="00066672">
        <w:rPr>
          <w:rFonts w:ascii="Arial" w:hAnsi="Arial" w:cs="Arial"/>
          <w:kern w:val="0"/>
          <w:lang w:bidi="ar-SA"/>
        </w:rPr>
        <w:t xml:space="preserve"> </w:t>
      </w:r>
      <w:r w:rsidRPr="24B7F584" w:rsidR="0030573A">
        <w:rPr>
          <w:rFonts w:ascii="Arial" w:hAnsi="Arial" w:cs="Arial"/>
          <w:kern w:val="0"/>
          <w:lang w:bidi="ar-SA"/>
        </w:rPr>
        <w:t>accommodate fly-in-fly-out (FIFO) employees/</w:t>
      </w:r>
      <w:r w:rsidRPr="24B7F584" w:rsidR="0030573A">
        <w:rPr>
          <w:rFonts w:ascii="Arial" w:hAnsi="Arial" w:cs="Arial"/>
          <w:kern w:val="0"/>
          <w:lang w:bidi="ar-SA"/>
        </w:rPr>
        <w:t>contractors</w:t>
      </w:r>
      <w:r w:rsidRPr="24B7F584" w:rsidR="633D0BDB">
        <w:rPr>
          <w:rFonts w:ascii="Arial" w:hAnsi="Arial" w:cs="Arial"/>
          <w:kern w:val="0"/>
          <w:lang w:bidi="ar-SA"/>
        </w:rPr>
        <w:t>;</w:t>
      </w:r>
    </w:p>
    <w:p w:rsidRPr="004B44E0" w:rsidR="0030573A" w:rsidP="24B7F584" w:rsidRDefault="0030573A" w14:paraId="3F90FFDB" w14:textId="0421AEE5"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t>Achieve reciprocal benefits for the local community and business from an integrated</w:t>
      </w:r>
      <w:r w:rsidRPr="24B7F584" w:rsidR="00066672">
        <w:rPr>
          <w:rFonts w:ascii="Arial" w:hAnsi="Arial" w:cs="Arial"/>
          <w:kern w:val="0"/>
          <w:lang w:bidi="ar-SA"/>
        </w:rPr>
        <w:t xml:space="preserve"> </w:t>
      </w:r>
      <w:r w:rsidRPr="24B7F584" w:rsidR="0030573A">
        <w:rPr>
          <w:rFonts w:ascii="Arial" w:hAnsi="Arial" w:cs="Arial"/>
          <w:kern w:val="0"/>
          <w:lang w:bidi="ar-SA"/>
        </w:rPr>
        <w:t xml:space="preserve">workforce accommodation </w:t>
      </w:r>
      <w:r w:rsidRPr="24B7F584" w:rsidR="0030573A">
        <w:rPr>
          <w:rFonts w:ascii="Arial" w:hAnsi="Arial" w:cs="Arial"/>
          <w:kern w:val="0"/>
          <w:lang w:bidi="ar-SA"/>
        </w:rPr>
        <w:t>facility</w:t>
      </w:r>
      <w:r w:rsidRPr="24B7F584" w:rsidR="1A803028">
        <w:rPr>
          <w:rFonts w:ascii="Arial" w:hAnsi="Arial" w:cs="Arial"/>
          <w:kern w:val="0"/>
          <w:lang w:bidi="ar-SA"/>
        </w:rPr>
        <w:t>;</w:t>
      </w:r>
    </w:p>
    <w:p w:rsidRPr="004B44E0" w:rsidR="0030573A" w:rsidP="24B7F584" w:rsidRDefault="0030573A" w14:paraId="76956338" w14:textId="2E004E48"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t>Provide</w:t>
      </w:r>
      <w:r w:rsidRPr="24B7F584" w:rsidR="0030573A">
        <w:rPr>
          <w:rFonts w:ascii="Arial" w:hAnsi="Arial" w:cs="Arial"/>
          <w:kern w:val="0"/>
          <w:lang w:bidi="ar-SA"/>
        </w:rPr>
        <w:t xml:space="preserve"> guidance and performance criteria to enable the preparation of applications by</w:t>
      </w:r>
      <w:r w:rsidRPr="24B7F584" w:rsidR="00BA0D60">
        <w:rPr>
          <w:rFonts w:ascii="Arial" w:hAnsi="Arial" w:cs="Arial"/>
          <w:kern w:val="0"/>
          <w:lang w:bidi="ar-SA"/>
        </w:rPr>
        <w:t xml:space="preserve"> </w:t>
      </w:r>
      <w:r w:rsidRPr="24B7F584" w:rsidR="0030573A">
        <w:rPr>
          <w:rFonts w:ascii="Arial" w:hAnsi="Arial" w:cs="Arial"/>
          <w:kern w:val="0"/>
          <w:lang w:bidi="ar-SA"/>
        </w:rPr>
        <w:t xml:space="preserve">proponents and the assessment of proposals by the </w:t>
      </w:r>
      <w:r w:rsidRPr="24B7F584" w:rsidR="0030573A">
        <w:rPr>
          <w:rFonts w:ascii="Arial" w:hAnsi="Arial" w:cs="Arial"/>
          <w:kern w:val="0"/>
          <w:lang w:bidi="ar-SA"/>
        </w:rPr>
        <w:t>City</w:t>
      </w:r>
      <w:r w:rsidRPr="24B7F584" w:rsidR="43616E9B">
        <w:rPr>
          <w:rFonts w:ascii="Arial" w:hAnsi="Arial" w:cs="Arial"/>
          <w:kern w:val="0"/>
          <w:lang w:bidi="ar-SA"/>
        </w:rPr>
        <w:t>;</w:t>
      </w:r>
    </w:p>
    <w:p w:rsidRPr="004B44E0" w:rsidR="0030573A" w:rsidP="24B7F584" w:rsidRDefault="0030573A" w14:paraId="5D63A6BF" w14:textId="76E1E22F"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t>Enable occupants of the accommodation facility to integrate with the community, local</w:t>
      </w:r>
      <w:r w:rsidRPr="24B7F584" w:rsidR="00BA0D60">
        <w:rPr>
          <w:rFonts w:ascii="Arial" w:hAnsi="Arial" w:cs="Arial"/>
          <w:kern w:val="0"/>
          <w:lang w:bidi="ar-SA"/>
        </w:rPr>
        <w:t xml:space="preserve"> </w:t>
      </w:r>
      <w:r w:rsidRPr="24B7F584" w:rsidR="0030573A">
        <w:rPr>
          <w:rFonts w:ascii="Arial" w:hAnsi="Arial" w:cs="Arial"/>
          <w:kern w:val="0"/>
          <w:lang w:bidi="ar-SA"/>
        </w:rPr>
        <w:t xml:space="preserve">businesses</w:t>
      </w:r>
      <w:r w:rsidRPr="24B7F584" w:rsidR="0030573A">
        <w:rPr>
          <w:rFonts w:ascii="Arial" w:hAnsi="Arial" w:cs="Arial"/>
          <w:kern w:val="0"/>
          <w:lang w:bidi="ar-SA"/>
        </w:rPr>
        <w:t xml:space="preserve"> and City </w:t>
      </w:r>
      <w:r w:rsidRPr="24B7F584" w:rsidR="0030573A">
        <w:rPr>
          <w:rFonts w:ascii="Arial" w:hAnsi="Arial" w:cs="Arial"/>
          <w:kern w:val="0"/>
          <w:lang w:bidi="ar-SA"/>
        </w:rPr>
        <w:t>services</w:t>
      </w:r>
      <w:r w:rsidRPr="24B7F584" w:rsidR="2DFEA5ED">
        <w:rPr>
          <w:rFonts w:ascii="Arial" w:hAnsi="Arial" w:cs="Arial"/>
          <w:kern w:val="0"/>
          <w:lang w:bidi="ar-SA"/>
        </w:rPr>
        <w:t>;</w:t>
      </w:r>
    </w:p>
    <w:p w:rsidRPr="004B44E0" w:rsidR="0030573A" w:rsidP="24B7F584" w:rsidRDefault="0030573A" w14:paraId="609CE598" w14:textId="763D40BB"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t>Acknowledge that workforce accommodation is by nature a temporary land use and</w:t>
      </w:r>
      <w:r w:rsidRPr="24B7F584" w:rsidR="00BA0D60">
        <w:rPr>
          <w:rFonts w:ascii="Arial" w:hAnsi="Arial" w:cs="Arial"/>
          <w:kern w:val="0"/>
          <w:lang w:bidi="ar-SA"/>
        </w:rPr>
        <w:t xml:space="preserve"> </w:t>
      </w:r>
      <w:r w:rsidRPr="24B7F584" w:rsidR="0030573A">
        <w:rPr>
          <w:rFonts w:ascii="Arial" w:hAnsi="Arial" w:cs="Arial"/>
          <w:kern w:val="0"/>
          <w:lang w:bidi="ar-SA"/>
        </w:rPr>
        <w:t xml:space="preserve">that planning controls will be used to limit the period of </w:t>
      </w:r>
      <w:r w:rsidRPr="24B7F584" w:rsidR="0030573A">
        <w:rPr>
          <w:rFonts w:ascii="Arial" w:hAnsi="Arial" w:cs="Arial"/>
          <w:kern w:val="0"/>
          <w:lang w:bidi="ar-SA"/>
        </w:rPr>
        <w:t>use</w:t>
      </w:r>
      <w:r w:rsidRPr="24B7F584" w:rsidR="0BCEF82E">
        <w:rPr>
          <w:rFonts w:ascii="Arial" w:hAnsi="Arial" w:cs="Arial"/>
          <w:kern w:val="0"/>
          <w:lang w:bidi="ar-SA"/>
        </w:rPr>
        <w:t>;</w:t>
      </w:r>
    </w:p>
    <w:p w:rsidRPr="004B44E0" w:rsidR="0030573A" w:rsidP="24B7F584" w:rsidRDefault="0030573A" w14:paraId="4D6C2C82" w14:textId="27B1F61E"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30573A">
        <w:rPr>
          <w:rFonts w:ascii="Arial" w:hAnsi="Arial" w:cs="Arial"/>
          <w:kern w:val="0"/>
          <w:lang w:bidi="ar-SA"/>
        </w:rPr>
        <w:lastRenderedPageBreak/>
        <w:t>Post the use period for a workforce accommodation facility; a new land use is pre</w:t>
      </w:r>
      <w:r w:rsidRPr="24B7F584" w:rsidR="00594A9E">
        <w:rPr>
          <w:rFonts w:ascii="Arial" w:hAnsi="Arial" w:cs="Arial"/>
          <w:kern w:val="0"/>
          <w:lang w:bidi="ar-SA"/>
        </w:rPr>
        <w:t>-</w:t>
      </w:r>
      <w:r w:rsidRPr="24B7F584" w:rsidR="0030573A">
        <w:rPr>
          <w:rFonts w:ascii="Arial" w:hAnsi="Arial" w:cs="Arial"/>
          <w:kern w:val="0"/>
          <w:lang w:bidi="ar-SA"/>
        </w:rPr>
        <w:t>planned</w:t>
      </w:r>
      <w:r w:rsidRPr="24B7F584" w:rsidR="00BA0D60">
        <w:rPr>
          <w:rFonts w:ascii="Arial" w:hAnsi="Arial" w:cs="Arial"/>
          <w:kern w:val="0"/>
          <w:lang w:bidi="ar-SA"/>
        </w:rPr>
        <w:t xml:space="preserve"> </w:t>
      </w:r>
      <w:r w:rsidRPr="24B7F584" w:rsidR="0030573A">
        <w:rPr>
          <w:rFonts w:ascii="Arial" w:hAnsi="Arial" w:cs="Arial"/>
          <w:kern w:val="0"/>
          <w:lang w:bidi="ar-SA"/>
        </w:rPr>
        <w:t xml:space="preserve">and transition occurs seamlessly and </w:t>
      </w:r>
      <w:r w:rsidRPr="24B7F584" w:rsidR="0030573A">
        <w:rPr>
          <w:rFonts w:ascii="Arial" w:hAnsi="Arial" w:cs="Arial"/>
          <w:kern w:val="0"/>
          <w:lang w:bidi="ar-SA"/>
        </w:rPr>
        <w:t>in a timely manner</w:t>
      </w:r>
      <w:r w:rsidRPr="24B7F584" w:rsidR="5825DB33">
        <w:rPr>
          <w:rFonts w:ascii="Arial" w:hAnsi="Arial" w:cs="Arial"/>
          <w:kern w:val="0"/>
          <w:lang w:bidi="ar-SA"/>
        </w:rPr>
        <w:t>; and</w:t>
      </w:r>
    </w:p>
    <w:p w:rsidRPr="004B44E0" w:rsidR="001B571B" w:rsidP="24B7F584" w:rsidRDefault="00947294" w14:paraId="69CCAA1D" w14:textId="1EF463CA" w14:noSpellErr="1">
      <w:pPr>
        <w:pStyle w:val="ListParagraph"/>
        <w:numPr>
          <w:ilvl w:val="0"/>
          <w:numId w:val="17"/>
        </w:numPr>
        <w:autoSpaceDE w:val="0"/>
        <w:autoSpaceDN w:val="0"/>
        <w:adjustRightInd w:val="0"/>
        <w:spacing w:after="0" w:line="240" w:lineRule="auto"/>
        <w:jc w:val="both"/>
        <w:rPr>
          <w:rFonts w:ascii="Arial" w:hAnsi="Arial" w:cs="Arial"/>
          <w:kern w:val="0"/>
          <w:lang w:bidi="ar-SA"/>
        </w:rPr>
      </w:pPr>
      <w:r w:rsidRPr="24B7F584" w:rsidR="00947294">
        <w:rPr>
          <w:rFonts w:ascii="Arial" w:hAnsi="Arial" w:cs="Arial"/>
          <w:kern w:val="0"/>
          <w:lang w:bidi="ar-SA"/>
        </w:rPr>
        <w:t>E</w:t>
      </w:r>
      <w:r w:rsidRPr="24B7F584" w:rsidR="001B571B">
        <w:rPr>
          <w:rFonts w:ascii="Arial" w:hAnsi="Arial" w:cs="Arial"/>
          <w:kern w:val="0"/>
          <w:lang w:bidi="ar-SA"/>
        </w:rPr>
        <w:t>ncour</w:t>
      </w:r>
      <w:r w:rsidRPr="24B7F584" w:rsidR="00947294">
        <w:rPr>
          <w:rFonts w:ascii="Arial" w:hAnsi="Arial" w:cs="Arial"/>
          <w:kern w:val="0"/>
          <w:lang w:bidi="ar-SA"/>
        </w:rPr>
        <w:t>age permanent hous</w:t>
      </w:r>
      <w:r w:rsidRPr="24B7F584" w:rsidR="118AA2B3">
        <w:rPr>
          <w:rFonts w:ascii="Arial" w:hAnsi="Arial" w:cs="Arial"/>
          <w:kern w:val="0"/>
          <w:lang w:bidi="ar-SA"/>
        </w:rPr>
        <w:t xml:space="preserve">ing type for workforce accommodation within the residential and rural townsite zone. </w:t>
      </w:r>
    </w:p>
    <w:p w:rsidRPr="004B44E0" w:rsidR="0030573A" w:rsidP="24B7F584" w:rsidRDefault="0030573A" w14:paraId="65B573BB" w14:textId="283B68B6" w14:noSpellErr="1">
      <w:pPr>
        <w:spacing w:after="0" w:line="240" w:lineRule="auto"/>
        <w:ind w:left="360"/>
        <w:jc w:val="both"/>
        <w:rPr>
          <w:rFonts w:ascii="Arial" w:hAnsi="Arial" w:cs="Arial"/>
          <w:lang w:bidi="ar-SA"/>
        </w:rPr>
      </w:pPr>
    </w:p>
    <w:p w:rsidR="008F5584" w:rsidP="004B44E0" w:rsidRDefault="00240CF4" w14:paraId="391AE0B0" w14:textId="4253C8AB" w14:noSpellErr="1">
      <w:pPr>
        <w:pStyle w:val="Heading2"/>
      </w:pPr>
      <w:r w:rsidR="00240CF4">
        <w:rPr/>
        <w:t>RELATIONSHIP TO OTHER DOCUMENTS</w:t>
      </w:r>
    </w:p>
    <w:p w:rsidRPr="008C4AA4" w:rsidR="004B44E0" w:rsidP="24B7F584" w:rsidRDefault="004B44E0" w14:paraId="52ABE1E5" w14:textId="77777777" w14:noSpellErr="1">
      <w:pPr>
        <w:pBdr>
          <w:bottom w:val="single" w:color="0070C0" w:sz="12" w:space="1"/>
        </w:pBdr>
      </w:pPr>
    </w:p>
    <w:p w:rsidRPr="004B44E0" w:rsidR="5E0DDA67" w:rsidP="24B7F584" w:rsidRDefault="5E0DDA67" w14:paraId="3A43F26F" w14:textId="2BBE9E5F" w14:noSpellErr="1">
      <w:pPr>
        <w:spacing w:after="0" w:line="276" w:lineRule="auto"/>
        <w:rPr>
          <w:rFonts w:ascii="Arial" w:hAnsi="Arial" w:cs="Arial"/>
          <w:b w:val="1"/>
          <w:bCs w:val="1"/>
        </w:rPr>
      </w:pPr>
    </w:p>
    <w:p w:rsidRPr="004B44E0" w:rsidR="00D87EE9" w:rsidP="24B7F584" w:rsidRDefault="008F5584" w14:paraId="4E3FA869" w14:textId="7725FB84" w14:noSpellErr="1">
      <w:pPr>
        <w:autoSpaceDE w:val="0"/>
        <w:autoSpaceDN w:val="0"/>
        <w:adjustRightInd w:val="0"/>
        <w:spacing w:after="0" w:line="276" w:lineRule="auto"/>
        <w:jc w:val="both"/>
        <w:rPr>
          <w:rFonts w:ascii="Arial" w:hAnsi="Arial" w:cs="Arial"/>
          <w:kern w:val="0"/>
          <w:lang w:bidi="ar-SA"/>
        </w:rPr>
      </w:pPr>
      <w:r w:rsidRPr="24B7F584" w:rsidR="008F5584">
        <w:rPr>
          <w:rFonts w:ascii="Arial" w:hAnsi="Arial" w:cs="Arial"/>
          <w:kern w:val="0"/>
          <w:lang w:bidi="ar-SA"/>
        </w:rPr>
        <w:t>This Local Planning Policy forms part of the City of Kalgoorlie</w:t>
      </w:r>
      <w:r w:rsidRPr="24B7F584" w:rsidR="4A91F41E">
        <w:rPr>
          <w:rFonts w:ascii="Arial" w:hAnsi="Arial" w:cs="Arial"/>
          <w:kern w:val="0"/>
          <w:lang w:bidi="ar-SA"/>
        </w:rPr>
        <w:t>-Boulder's</w:t>
      </w:r>
      <w:r w:rsidRPr="24B7F584" w:rsidR="008F5584">
        <w:rPr>
          <w:rFonts w:ascii="Arial" w:hAnsi="Arial" w:cs="Arial"/>
          <w:kern w:val="0"/>
          <w:lang w:bidi="ar-SA"/>
        </w:rPr>
        <w:t xml:space="preserve"> (the City) local planning policy framework. Where this Policy is inconsistent with the City’s local planning scheme, the local planning scheme prevails. Where this Policy is inconsistent with an adopted Loca</w:t>
      </w:r>
      <w:r w:rsidRPr="24B7F584" w:rsidR="00817B68">
        <w:rPr>
          <w:rFonts w:ascii="Arial" w:hAnsi="Arial" w:cs="Arial"/>
          <w:kern w:val="0"/>
          <w:lang w:bidi="ar-SA"/>
        </w:rPr>
        <w:t>l D</w:t>
      </w:r>
      <w:r w:rsidRPr="24B7F584" w:rsidR="008F5584">
        <w:rPr>
          <w:rFonts w:ascii="Arial" w:hAnsi="Arial" w:cs="Arial"/>
          <w:kern w:val="0"/>
          <w:lang w:bidi="ar-SA"/>
        </w:rPr>
        <w:t>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shall prevail.</w:t>
      </w:r>
    </w:p>
    <w:p w:rsidRPr="004B44E0" w:rsidR="0081300A" w:rsidP="24B7F584" w:rsidRDefault="0081300A" w14:paraId="349D9B16" w14:textId="563BD38A" w14:noSpellErr="1">
      <w:pPr>
        <w:autoSpaceDE w:val="0"/>
        <w:autoSpaceDN w:val="0"/>
        <w:adjustRightInd w:val="0"/>
        <w:spacing w:after="0" w:line="276" w:lineRule="auto"/>
        <w:rPr>
          <w:rFonts w:ascii="Arial" w:hAnsi="Arial" w:cs="Arial"/>
          <w:kern w:val="0"/>
          <w:lang w:bidi="ar-SA"/>
        </w:rPr>
      </w:pPr>
    </w:p>
    <w:p w:rsidR="008C3696" w:rsidP="004B44E0" w:rsidRDefault="007F4567" w14:paraId="6DC40110" w14:textId="2C3D0F14" w14:noSpellErr="1">
      <w:pPr>
        <w:pStyle w:val="Heading2"/>
      </w:pPr>
      <w:r w:rsidR="007F4567">
        <w:rPr/>
        <w:t xml:space="preserve">APPLICATION </w:t>
      </w:r>
      <w:r w:rsidR="00104421">
        <w:rPr/>
        <w:t>OF POLICY</w:t>
      </w:r>
    </w:p>
    <w:p w:rsidRPr="008C4AA4" w:rsidR="004B44E0" w:rsidP="24B7F584" w:rsidRDefault="004B44E0" w14:paraId="49AAE963" w14:textId="77777777" w14:noSpellErr="1">
      <w:pPr>
        <w:pBdr>
          <w:bottom w:val="single" w:color="0070C0" w:sz="12" w:space="1"/>
        </w:pBdr>
      </w:pPr>
    </w:p>
    <w:p w:rsidRPr="004B44E0" w:rsidR="5E0DDA67" w:rsidP="24B7F584" w:rsidRDefault="5E0DDA67" w14:paraId="640D8AA3" w14:textId="75D8A448" w14:noSpellErr="1">
      <w:pPr>
        <w:spacing w:after="0" w:line="240" w:lineRule="auto"/>
        <w:rPr>
          <w:rFonts w:ascii="Arial" w:hAnsi="Arial" w:cs="Arial"/>
          <w:b w:val="1"/>
          <w:bCs w:val="1"/>
          <w:lang w:bidi="ar-SA"/>
        </w:rPr>
      </w:pPr>
    </w:p>
    <w:p w:rsidRPr="004B44E0" w:rsidR="008C3696" w:rsidP="24B7F584" w:rsidRDefault="008C3696" w14:paraId="293BE5B8" w14:textId="480AACBA" w14:noSpellErr="1">
      <w:pPr>
        <w:autoSpaceDE w:val="0"/>
        <w:autoSpaceDN w:val="0"/>
        <w:adjustRightInd w:val="0"/>
        <w:spacing w:after="0" w:line="240" w:lineRule="auto"/>
        <w:jc w:val="both"/>
        <w:rPr>
          <w:rFonts w:ascii="Arial" w:hAnsi="Arial" w:cs="Arial"/>
          <w:kern w:val="0"/>
          <w:lang w:bidi="ar-SA"/>
        </w:rPr>
      </w:pPr>
      <w:r w:rsidRPr="24B7F584" w:rsidR="008C3696">
        <w:rPr>
          <w:rFonts w:ascii="Arial" w:hAnsi="Arial" w:cs="Arial"/>
          <w:kern w:val="0"/>
          <w:lang w:bidi="ar-SA"/>
        </w:rPr>
        <w:t>This Policy applies to applications for Planning Approval for workforce accommodation made</w:t>
      </w:r>
      <w:r w:rsidRPr="24B7F584" w:rsidR="00516BCF">
        <w:rPr>
          <w:rFonts w:ascii="Arial" w:hAnsi="Arial" w:cs="Arial"/>
          <w:kern w:val="0"/>
          <w:lang w:bidi="ar-SA"/>
        </w:rPr>
        <w:t xml:space="preserve"> </w:t>
      </w:r>
      <w:r w:rsidRPr="24B7F584" w:rsidR="008C3696">
        <w:rPr>
          <w:rFonts w:ascii="Arial" w:hAnsi="Arial" w:cs="Arial"/>
          <w:kern w:val="0"/>
          <w:lang w:bidi="ar-SA"/>
        </w:rPr>
        <w:t xml:space="preserve">on land in all zones and reserves within the City where the use is </w:t>
      </w:r>
      <w:r w:rsidRPr="24B7F584" w:rsidR="008C3696">
        <w:rPr>
          <w:rFonts w:ascii="Arial" w:hAnsi="Arial" w:cs="Arial"/>
          <w:kern w:val="0"/>
          <w:lang w:bidi="ar-SA"/>
        </w:rPr>
        <w:t>permitted</w:t>
      </w:r>
      <w:r w:rsidRPr="24B7F584" w:rsidR="008C3696">
        <w:rPr>
          <w:rFonts w:ascii="Arial" w:hAnsi="Arial" w:cs="Arial"/>
          <w:kern w:val="0"/>
          <w:lang w:bidi="ar-SA"/>
        </w:rPr>
        <w:t xml:space="preserve"> under the City’s</w:t>
      </w:r>
      <w:r w:rsidRPr="24B7F584" w:rsidR="00516BCF">
        <w:rPr>
          <w:rFonts w:ascii="Arial" w:hAnsi="Arial" w:cs="Arial"/>
          <w:kern w:val="0"/>
          <w:lang w:bidi="ar-SA"/>
        </w:rPr>
        <w:t xml:space="preserve"> </w:t>
      </w:r>
      <w:r w:rsidRPr="24B7F584" w:rsidR="008C3696">
        <w:rPr>
          <w:rFonts w:ascii="Arial" w:hAnsi="Arial" w:cs="Arial"/>
          <w:kern w:val="0"/>
          <w:lang w:bidi="ar-SA"/>
        </w:rPr>
        <w:t>Town Planning Scheme. All applications for Workforce Accommodation will be presented to</w:t>
      </w:r>
      <w:r w:rsidRPr="24B7F584" w:rsidR="00516BCF">
        <w:rPr>
          <w:rFonts w:ascii="Arial" w:hAnsi="Arial" w:cs="Arial"/>
          <w:kern w:val="0"/>
          <w:lang w:bidi="ar-SA"/>
        </w:rPr>
        <w:t xml:space="preserve"> </w:t>
      </w:r>
      <w:r w:rsidRPr="24B7F584" w:rsidR="008C3696">
        <w:rPr>
          <w:rFonts w:ascii="Arial" w:hAnsi="Arial" w:cs="Arial"/>
          <w:kern w:val="0"/>
          <w:lang w:bidi="ar-SA"/>
        </w:rPr>
        <w:t>Council for consideration.</w:t>
      </w:r>
    </w:p>
    <w:p w:rsidRPr="004B44E0" w:rsidR="008C3696" w:rsidP="24B7F584" w:rsidRDefault="008C3696" w14:paraId="79E892F7" w14:textId="77777777" w14:noSpellErr="1">
      <w:pPr>
        <w:autoSpaceDE w:val="0"/>
        <w:autoSpaceDN w:val="0"/>
        <w:adjustRightInd w:val="0"/>
        <w:spacing w:after="0" w:line="240" w:lineRule="auto"/>
        <w:jc w:val="both"/>
        <w:rPr>
          <w:rFonts w:ascii="Arial" w:hAnsi="Arial" w:cs="Arial"/>
          <w:kern w:val="0"/>
          <w:lang w:bidi="ar-SA"/>
        </w:rPr>
      </w:pPr>
    </w:p>
    <w:p w:rsidRPr="004B44E0" w:rsidR="008C3696" w:rsidP="24B7F584" w:rsidRDefault="008C3696" w14:paraId="411E67FD" w14:textId="039BBF42" w14:noSpellErr="1">
      <w:pPr>
        <w:autoSpaceDE w:val="0"/>
        <w:autoSpaceDN w:val="0"/>
        <w:adjustRightInd w:val="0"/>
        <w:spacing w:after="0" w:line="240" w:lineRule="auto"/>
        <w:jc w:val="both"/>
        <w:rPr>
          <w:rFonts w:ascii="Arial" w:hAnsi="Arial" w:cs="Arial"/>
          <w:kern w:val="0"/>
          <w:lang w:bidi="ar-SA"/>
        </w:rPr>
      </w:pPr>
      <w:r w:rsidRPr="24B7F584" w:rsidR="008C3696">
        <w:rPr>
          <w:rFonts w:ascii="Arial" w:hAnsi="Arial" w:cs="Arial"/>
          <w:kern w:val="0"/>
          <w:lang w:bidi="ar-SA"/>
        </w:rPr>
        <w:t>This Policy also applies to requests to renew the approval for existing workforce</w:t>
      </w:r>
      <w:r w:rsidRPr="24B7F584" w:rsidR="00516BCF">
        <w:rPr>
          <w:rFonts w:ascii="Arial" w:hAnsi="Arial" w:cs="Arial"/>
          <w:kern w:val="0"/>
          <w:lang w:bidi="ar-SA"/>
        </w:rPr>
        <w:t xml:space="preserve"> </w:t>
      </w:r>
      <w:r w:rsidRPr="24B7F584" w:rsidR="008C3696">
        <w:rPr>
          <w:rFonts w:ascii="Arial" w:hAnsi="Arial" w:cs="Arial"/>
          <w:kern w:val="0"/>
          <w:lang w:bidi="ar-SA"/>
        </w:rPr>
        <w:t>accommodation facilities on time-limited approvals.</w:t>
      </w:r>
    </w:p>
    <w:p w:rsidRPr="004B44E0" w:rsidR="008C3696" w:rsidP="24B7F584" w:rsidRDefault="008C3696" w14:paraId="46881AE5" w14:textId="77777777" w14:noSpellErr="1">
      <w:pPr>
        <w:autoSpaceDE w:val="0"/>
        <w:autoSpaceDN w:val="0"/>
        <w:adjustRightInd w:val="0"/>
        <w:spacing w:after="0" w:line="240" w:lineRule="auto"/>
        <w:jc w:val="both"/>
        <w:rPr>
          <w:rFonts w:ascii="Arial" w:hAnsi="Arial" w:cs="Arial"/>
          <w:kern w:val="0"/>
          <w:lang w:bidi="ar-SA"/>
        </w:rPr>
      </w:pPr>
    </w:p>
    <w:p w:rsidRPr="004B44E0" w:rsidR="008C3696" w:rsidP="24B7F584" w:rsidRDefault="008C3696" w14:paraId="5BD2C8AA" w14:textId="2C9C627F" w14:noSpellErr="1">
      <w:pPr>
        <w:autoSpaceDE w:val="0"/>
        <w:autoSpaceDN w:val="0"/>
        <w:adjustRightInd w:val="0"/>
        <w:spacing w:after="0" w:line="240" w:lineRule="auto"/>
        <w:jc w:val="both"/>
        <w:rPr>
          <w:rFonts w:ascii="Arial" w:hAnsi="Arial" w:cs="Arial"/>
          <w:kern w:val="0"/>
          <w:lang w:bidi="ar-SA"/>
        </w:rPr>
      </w:pPr>
      <w:r w:rsidRPr="24B7F584" w:rsidR="008C3696">
        <w:rPr>
          <w:rFonts w:ascii="Arial" w:hAnsi="Arial" w:cs="Arial"/>
          <w:kern w:val="0"/>
          <w:lang w:bidi="ar-SA"/>
        </w:rPr>
        <w:t xml:space="preserve">This Policy </w:t>
      </w:r>
      <w:r w:rsidRPr="24B7F584" w:rsidR="008C3696">
        <w:rPr>
          <w:rFonts w:ascii="Arial" w:hAnsi="Arial" w:cs="Arial"/>
          <w:kern w:val="0"/>
          <w:lang w:bidi="ar-SA"/>
        </w:rPr>
        <w:t>provides</w:t>
      </w:r>
      <w:r w:rsidRPr="24B7F584" w:rsidR="008C3696">
        <w:rPr>
          <w:rFonts w:ascii="Arial" w:hAnsi="Arial" w:cs="Arial"/>
          <w:kern w:val="0"/>
          <w:lang w:bidi="ar-SA"/>
        </w:rPr>
        <w:t xml:space="preserve"> further interpretation of the City of Kalgoorlie-Boulder’s TPS2 in terms</w:t>
      </w:r>
      <w:r w:rsidRPr="24B7F584" w:rsidR="00516BCF">
        <w:rPr>
          <w:rFonts w:ascii="Arial" w:hAnsi="Arial" w:cs="Arial"/>
          <w:kern w:val="0"/>
          <w:lang w:bidi="ar-SA"/>
        </w:rPr>
        <w:t xml:space="preserve"> </w:t>
      </w:r>
      <w:r w:rsidRPr="24B7F584" w:rsidR="008C3696">
        <w:rPr>
          <w:rFonts w:ascii="Arial" w:hAnsi="Arial" w:cs="Arial"/>
          <w:kern w:val="0"/>
          <w:lang w:bidi="ar-SA"/>
        </w:rPr>
        <w:t>of how the Council applies discretion to decision-making on applications for workforce</w:t>
      </w:r>
      <w:r w:rsidRPr="24B7F584" w:rsidR="00516BCF">
        <w:rPr>
          <w:rFonts w:ascii="Arial" w:hAnsi="Arial" w:cs="Arial"/>
          <w:kern w:val="0"/>
          <w:lang w:bidi="ar-SA"/>
        </w:rPr>
        <w:t xml:space="preserve"> </w:t>
      </w:r>
      <w:r w:rsidRPr="24B7F584" w:rsidR="008C3696">
        <w:rPr>
          <w:rFonts w:ascii="Arial" w:hAnsi="Arial" w:cs="Arial"/>
          <w:kern w:val="0"/>
          <w:lang w:bidi="ar-SA"/>
        </w:rPr>
        <w:t xml:space="preserve">accommodation in the City. The Policy also </w:t>
      </w:r>
      <w:r w:rsidRPr="24B7F584" w:rsidR="008C3696">
        <w:rPr>
          <w:rFonts w:ascii="Arial" w:hAnsi="Arial" w:cs="Arial"/>
          <w:kern w:val="0"/>
          <w:lang w:bidi="ar-SA"/>
        </w:rPr>
        <w:t>provides</w:t>
      </w:r>
      <w:r w:rsidRPr="24B7F584" w:rsidR="008C3696">
        <w:rPr>
          <w:rFonts w:ascii="Arial" w:hAnsi="Arial" w:cs="Arial"/>
          <w:kern w:val="0"/>
          <w:lang w:bidi="ar-SA"/>
        </w:rPr>
        <w:t xml:space="preserve"> guidance for the consideration of</w:t>
      </w:r>
      <w:r w:rsidRPr="24B7F584" w:rsidR="00516BCF">
        <w:rPr>
          <w:rFonts w:ascii="Arial" w:hAnsi="Arial" w:cs="Arial"/>
          <w:kern w:val="0"/>
          <w:lang w:bidi="ar-SA"/>
        </w:rPr>
        <w:t xml:space="preserve"> </w:t>
      </w:r>
      <w:r w:rsidRPr="24B7F584" w:rsidR="008C3696">
        <w:rPr>
          <w:rFonts w:ascii="Arial" w:hAnsi="Arial" w:cs="Arial"/>
          <w:kern w:val="0"/>
          <w:lang w:bidi="ar-SA"/>
        </w:rPr>
        <w:t>workforce accommodation proposals under other legislation referred to the City for comment.</w:t>
      </w:r>
    </w:p>
    <w:p w:rsidRPr="004B44E0" w:rsidR="008C3696" w:rsidP="24B7F584" w:rsidRDefault="008C3696" w14:paraId="4068FA8C" w14:textId="77777777" w14:noSpellErr="1">
      <w:pPr>
        <w:autoSpaceDE w:val="0"/>
        <w:autoSpaceDN w:val="0"/>
        <w:adjustRightInd w:val="0"/>
        <w:spacing w:after="0" w:line="240" w:lineRule="auto"/>
        <w:jc w:val="both"/>
        <w:rPr>
          <w:rFonts w:ascii="Arial" w:hAnsi="Arial" w:cs="Arial"/>
          <w:kern w:val="0"/>
          <w:lang w:bidi="ar-SA"/>
        </w:rPr>
      </w:pPr>
    </w:p>
    <w:p w:rsidRPr="004B44E0" w:rsidR="008C3696" w:rsidP="24B7F584" w:rsidRDefault="008C3696" w14:paraId="1B1DA395" w14:textId="0E21C926" w14:noSpellErr="1">
      <w:pPr>
        <w:autoSpaceDE w:val="0"/>
        <w:autoSpaceDN w:val="0"/>
        <w:adjustRightInd w:val="0"/>
        <w:spacing w:after="0" w:line="240" w:lineRule="auto"/>
        <w:jc w:val="both"/>
        <w:rPr>
          <w:rFonts w:ascii="Arial" w:hAnsi="Arial" w:cs="Arial"/>
          <w:kern w:val="0"/>
          <w:lang w:bidi="ar-SA"/>
        </w:rPr>
      </w:pPr>
      <w:r w:rsidRPr="24B7F584" w:rsidR="008C3696">
        <w:rPr>
          <w:rFonts w:ascii="Arial" w:hAnsi="Arial" w:cs="Arial"/>
          <w:kern w:val="0"/>
          <w:lang w:bidi="ar-SA"/>
        </w:rPr>
        <w:t xml:space="preserve">The Policy further aims to set out the information requirements and provisions </w:t>
      </w:r>
      <w:r w:rsidRPr="24B7F584" w:rsidR="0749DEDE">
        <w:rPr>
          <w:rFonts w:ascii="Arial" w:hAnsi="Arial" w:cs="Arial"/>
          <w:kern w:val="0"/>
          <w:lang w:bidi="ar-SA"/>
        </w:rPr>
        <w:t xml:space="preserve">to which </w:t>
      </w:r>
      <w:r w:rsidRPr="24B7F584" w:rsidR="008C3696">
        <w:rPr>
          <w:rFonts w:ascii="Arial" w:hAnsi="Arial" w:cs="Arial"/>
          <w:kern w:val="0"/>
          <w:lang w:bidi="ar-SA"/>
        </w:rPr>
        <w:t>the City shall</w:t>
      </w:r>
      <w:r w:rsidRPr="24B7F584" w:rsidR="00516BCF">
        <w:rPr>
          <w:rFonts w:ascii="Arial" w:hAnsi="Arial" w:cs="Arial"/>
          <w:kern w:val="0"/>
          <w:lang w:bidi="ar-SA"/>
        </w:rPr>
        <w:t xml:space="preserve"> </w:t>
      </w:r>
      <w:r w:rsidRPr="24B7F584" w:rsidR="008C3696">
        <w:rPr>
          <w:rFonts w:ascii="Arial" w:hAnsi="Arial" w:cs="Arial"/>
          <w:kern w:val="0"/>
          <w:lang w:bidi="ar-SA"/>
        </w:rPr>
        <w:t>have due regard in the assessment and determination of development applications</w:t>
      </w:r>
      <w:r w:rsidRPr="24B7F584" w:rsidR="00237E93">
        <w:rPr>
          <w:rFonts w:ascii="Arial" w:hAnsi="Arial" w:cs="Arial"/>
          <w:kern w:val="0"/>
          <w:lang w:bidi="ar-SA"/>
        </w:rPr>
        <w:t>.</w:t>
      </w:r>
    </w:p>
    <w:p w:rsidRPr="004B44E0" w:rsidR="00237E93" w:rsidP="24B7F584" w:rsidRDefault="00237E93" w14:paraId="50F53899" w14:textId="77777777" w14:noSpellErr="1">
      <w:pPr>
        <w:autoSpaceDE w:val="0"/>
        <w:autoSpaceDN w:val="0"/>
        <w:adjustRightInd w:val="0"/>
        <w:spacing w:after="0" w:line="240" w:lineRule="auto"/>
        <w:jc w:val="both"/>
        <w:rPr>
          <w:rFonts w:ascii="Arial" w:hAnsi="Arial" w:cs="Arial"/>
          <w:kern w:val="0"/>
          <w:lang w:bidi="ar-SA"/>
        </w:rPr>
      </w:pPr>
    </w:p>
    <w:p w:rsidRPr="004B44E0" w:rsidR="00237E93" w:rsidP="24B7F584" w:rsidRDefault="00237E93" w14:paraId="2A72F94E" w14:textId="77777777" w14:noSpellErr="1">
      <w:pPr>
        <w:autoSpaceDE w:val="0"/>
        <w:autoSpaceDN w:val="0"/>
        <w:adjustRightInd w:val="0"/>
        <w:spacing w:after="0" w:line="240" w:lineRule="auto"/>
        <w:jc w:val="both"/>
        <w:rPr>
          <w:rFonts w:ascii="Arial" w:hAnsi="Arial" w:cs="Arial"/>
          <w:kern w:val="0"/>
          <w:lang w:bidi="ar-SA"/>
        </w:rPr>
      </w:pPr>
    </w:p>
    <w:p w:rsidR="00237E93" w:rsidP="004B44E0" w:rsidRDefault="00181475" w14:paraId="0FDCE957" w14:textId="72D0EF11" w14:noSpellErr="1">
      <w:pPr>
        <w:pStyle w:val="Heading2"/>
      </w:pPr>
      <w:r w:rsidR="00181475">
        <w:rPr/>
        <w:t>CONTEXT</w:t>
      </w:r>
    </w:p>
    <w:p w:rsidRPr="008C4AA4" w:rsidR="004B44E0" w:rsidP="24B7F584" w:rsidRDefault="004B44E0" w14:paraId="721CAB31" w14:textId="77777777" w14:noSpellErr="1">
      <w:pPr>
        <w:pBdr>
          <w:bottom w:val="single" w:color="0070C0" w:sz="12" w:space="1"/>
        </w:pBdr>
      </w:pPr>
    </w:p>
    <w:p w:rsidRPr="004B44E0" w:rsidR="00181475" w:rsidP="24B7F584" w:rsidRDefault="00181475" w14:paraId="7EFCD0AA" w14:textId="77777777" w14:noSpellErr="1">
      <w:pPr>
        <w:autoSpaceDE w:val="0"/>
        <w:autoSpaceDN w:val="0"/>
        <w:adjustRightInd w:val="0"/>
        <w:spacing w:after="0" w:line="240" w:lineRule="auto"/>
        <w:jc w:val="both"/>
        <w:rPr>
          <w:rFonts w:ascii="Arial" w:hAnsi="Arial" w:cs="Arial"/>
          <w:b w:val="1"/>
          <w:bCs w:val="1"/>
          <w:kern w:val="0"/>
          <w:lang w:bidi="ar-SA"/>
        </w:rPr>
      </w:pPr>
    </w:p>
    <w:p w:rsidRPr="004B44E0" w:rsidR="00181475" w:rsidP="24B7F584" w:rsidRDefault="00181475" w14:paraId="2E6BD932" w14:textId="50EB8189">
      <w:pPr>
        <w:autoSpaceDE w:val="0"/>
        <w:autoSpaceDN w:val="0"/>
        <w:adjustRightInd w:val="0"/>
        <w:spacing w:after="0" w:line="240" w:lineRule="auto"/>
        <w:jc w:val="both"/>
        <w:rPr>
          <w:rFonts w:ascii="Arial" w:hAnsi="Arial" w:cs="Arial"/>
          <w:kern w:val="0"/>
          <w:lang w:bidi="ar-SA"/>
        </w:rPr>
      </w:pPr>
      <w:r w:rsidRPr="24B7F584" w:rsidR="00181475">
        <w:rPr>
          <w:rFonts w:ascii="Arial" w:hAnsi="Arial" w:cs="Arial"/>
          <w:kern w:val="0"/>
          <w:lang w:bidi="ar-SA"/>
        </w:rPr>
        <w:t>The State Planning Strategy 2050 (</w:t>
      </w:r>
      <w:r w:rsidRPr="24B7F584" w:rsidR="00181475">
        <w:rPr>
          <w:rFonts w:ascii="Arial" w:hAnsi="Arial" w:cs="Arial"/>
          <w:kern w:val="0"/>
          <w:lang w:bidi="ar-SA"/>
        </w:rPr>
        <w:t>WAPC</w:t>
      </w:r>
      <w:r w:rsidRPr="24B7F584" w:rsidR="00181475">
        <w:rPr>
          <w:rFonts w:ascii="Arial" w:hAnsi="Arial" w:cs="Arial"/>
          <w:kern w:val="0"/>
          <w:lang w:bidi="ar-SA"/>
        </w:rPr>
        <w:t>, 2014) recognises that Local governments are</w:t>
      </w:r>
      <w:r w:rsidRPr="24B7F584" w:rsidR="00655380">
        <w:rPr>
          <w:rFonts w:ascii="Arial" w:hAnsi="Arial" w:cs="Arial"/>
          <w:kern w:val="0"/>
          <w:lang w:bidi="ar-SA"/>
        </w:rPr>
        <w:t xml:space="preserve"> </w:t>
      </w:r>
      <w:r w:rsidRPr="24B7F584" w:rsidR="00181475">
        <w:rPr>
          <w:rFonts w:ascii="Arial" w:hAnsi="Arial" w:cs="Arial"/>
          <w:kern w:val="0"/>
          <w:lang w:bidi="ar-SA"/>
        </w:rPr>
        <w:t xml:space="preserve">increasingly involved in </w:t>
      </w:r>
      <w:r w:rsidRPr="24B7F584" w:rsidR="00181475">
        <w:rPr>
          <w:rFonts w:ascii="Arial" w:hAnsi="Arial" w:cs="Arial"/>
          <w:kern w:val="0"/>
          <w:lang w:bidi="ar-SA"/>
        </w:rPr>
        <w:t xml:space="preserve">providing</w:t>
      </w:r>
      <w:r w:rsidRPr="24B7F584" w:rsidR="00181475">
        <w:rPr>
          <w:rFonts w:ascii="Arial" w:hAnsi="Arial" w:cs="Arial"/>
          <w:kern w:val="0"/>
          <w:lang w:bidi="ar-SA"/>
        </w:rPr>
        <w:t xml:space="preserve"> a range of services and infrastructure to remote settlements. </w:t>
      </w:r>
    </w:p>
    <w:p w:rsidRPr="004B44E0" w:rsidR="00181475" w:rsidP="24B7F584" w:rsidRDefault="00181475" w14:paraId="7A7831CC" w14:textId="77777777" w14:noSpellErr="1">
      <w:pPr>
        <w:autoSpaceDE w:val="0"/>
        <w:autoSpaceDN w:val="0"/>
        <w:adjustRightInd w:val="0"/>
        <w:spacing w:after="0" w:line="240" w:lineRule="auto"/>
        <w:jc w:val="both"/>
        <w:rPr>
          <w:rFonts w:ascii="Arial" w:hAnsi="Arial" w:cs="Arial"/>
          <w:kern w:val="0"/>
          <w:lang w:bidi="ar-SA"/>
        </w:rPr>
      </w:pPr>
    </w:p>
    <w:p w:rsidRPr="004B44E0" w:rsidR="00181475" w:rsidP="24B7F584" w:rsidRDefault="00181475" w14:paraId="701B48C1" w14:textId="3C08D7D8" w14:noSpellErr="1">
      <w:pPr>
        <w:autoSpaceDE w:val="0"/>
        <w:autoSpaceDN w:val="0"/>
        <w:adjustRightInd w:val="0"/>
        <w:spacing w:after="0" w:line="240" w:lineRule="auto"/>
        <w:jc w:val="both"/>
        <w:rPr>
          <w:rFonts w:ascii="Arial" w:hAnsi="Arial" w:cs="Arial"/>
          <w:kern w:val="0"/>
          <w:lang w:bidi="ar-SA"/>
        </w:rPr>
      </w:pPr>
      <w:r w:rsidRPr="24B7F584" w:rsidR="00181475">
        <w:rPr>
          <w:rFonts w:ascii="Arial" w:hAnsi="Arial" w:cs="Arial"/>
          <w:kern w:val="0"/>
          <w:lang w:bidi="ar-SA"/>
        </w:rPr>
        <w:t>For this to continue sustainably</w:t>
      </w:r>
      <w:r w:rsidRPr="24B7F584" w:rsidR="5E0AC053">
        <w:rPr>
          <w:rFonts w:ascii="Arial" w:hAnsi="Arial" w:cs="Arial"/>
          <w:kern w:val="0"/>
          <w:lang w:bidi="ar-SA"/>
        </w:rPr>
        <w:t>,</w:t>
      </w:r>
      <w:r w:rsidRPr="24B7F584" w:rsidR="00181475">
        <w:rPr>
          <w:rFonts w:ascii="Arial" w:hAnsi="Arial" w:cs="Arial"/>
          <w:kern w:val="0"/>
          <w:lang w:bidi="ar-SA"/>
        </w:rPr>
        <w:t xml:space="preserve"> funding and governance arrangements for municipal services may need to be reviewed.</w:t>
      </w:r>
    </w:p>
    <w:p w:rsidRPr="004B44E0" w:rsidR="00181475" w:rsidP="24B7F584" w:rsidRDefault="00181475" w14:paraId="61C318CF" w14:textId="77777777" w14:noSpellErr="1">
      <w:pPr>
        <w:autoSpaceDE w:val="0"/>
        <w:autoSpaceDN w:val="0"/>
        <w:adjustRightInd w:val="0"/>
        <w:spacing w:after="0" w:line="240" w:lineRule="auto"/>
        <w:jc w:val="both"/>
        <w:rPr>
          <w:rFonts w:ascii="Arial" w:hAnsi="Arial" w:cs="Arial"/>
          <w:kern w:val="0"/>
          <w:lang w:bidi="ar-SA"/>
        </w:rPr>
      </w:pPr>
    </w:p>
    <w:p w:rsidRPr="004B44E0" w:rsidR="00181475" w:rsidP="24B7F584" w:rsidRDefault="00181475" w14:paraId="4963462B" w14:textId="3694E13A">
      <w:pPr>
        <w:autoSpaceDE w:val="0"/>
        <w:autoSpaceDN w:val="0"/>
        <w:adjustRightInd w:val="0"/>
        <w:spacing w:after="0" w:line="240" w:lineRule="auto"/>
        <w:jc w:val="both"/>
        <w:rPr>
          <w:rFonts w:ascii="Arial" w:hAnsi="Arial" w:cs="Arial"/>
          <w:kern w:val="0"/>
          <w:lang w:bidi="ar-SA"/>
        </w:rPr>
      </w:pPr>
      <w:r w:rsidRPr="24B7F584" w:rsidR="00181475">
        <w:rPr>
          <w:rFonts w:ascii="Arial" w:hAnsi="Arial" w:cs="Arial"/>
          <w:kern w:val="0"/>
          <w:lang w:bidi="ar-SA"/>
        </w:rPr>
        <w:t xml:space="preserve">Statement of </w:t>
      </w:r>
      <w:r w:rsidRPr="24B7F584" w:rsidR="00181475">
        <w:rPr>
          <w:rFonts w:ascii="Arial" w:hAnsi="Arial" w:cs="Arial"/>
          <w:i w:val="1"/>
          <w:iCs w:val="1"/>
          <w:kern w:val="0"/>
          <w:lang w:bidi="ar-SA"/>
        </w:rPr>
        <w:t>Planning Policy No.3 – Urban Growth and Settlement (</w:t>
      </w:r>
      <w:r w:rsidRPr="24B7F584" w:rsidR="00181475">
        <w:rPr>
          <w:rFonts w:ascii="Arial" w:hAnsi="Arial" w:cs="Arial"/>
          <w:i w:val="1"/>
          <w:iCs w:val="1"/>
          <w:kern w:val="0"/>
          <w:lang w:bidi="ar-SA"/>
        </w:rPr>
        <w:t>WAPC</w:t>
      </w:r>
      <w:r w:rsidRPr="24B7F584" w:rsidR="00181475">
        <w:rPr>
          <w:rFonts w:ascii="Arial" w:hAnsi="Arial" w:cs="Arial"/>
          <w:i w:val="1"/>
          <w:iCs w:val="1"/>
          <w:kern w:val="0"/>
          <w:lang w:bidi="ar-SA"/>
        </w:rPr>
        <w:t xml:space="preserve">, 2006) </w:t>
      </w:r>
      <w:r w:rsidRPr="24B7F584" w:rsidR="00181475">
        <w:rPr>
          <w:rFonts w:ascii="Arial" w:hAnsi="Arial" w:cs="Arial"/>
          <w:kern w:val="0"/>
          <w:lang w:bidi="ar-SA"/>
        </w:rPr>
        <w:t>seeks to</w:t>
      </w:r>
      <w:r w:rsidRPr="24B7F584" w:rsidR="00655380">
        <w:rPr>
          <w:rFonts w:ascii="Arial" w:hAnsi="Arial" w:cs="Arial"/>
          <w:kern w:val="0"/>
          <w:lang w:bidi="ar-SA"/>
        </w:rPr>
        <w:t xml:space="preserve"> </w:t>
      </w:r>
      <w:r w:rsidRPr="24B7F584" w:rsidR="00181475">
        <w:rPr>
          <w:rFonts w:ascii="Arial" w:hAnsi="Arial" w:cs="Arial"/>
          <w:kern w:val="0"/>
          <w:lang w:bidi="ar-SA"/>
        </w:rPr>
        <w:t xml:space="preserve">promote a sustainable and </w:t>
      </w:r>
      <w:r w:rsidRPr="24B7F584" w:rsidR="005A5C2F">
        <w:rPr>
          <w:rFonts w:ascii="Arial" w:hAnsi="Arial" w:cs="Arial"/>
          <w:kern w:val="0"/>
          <w:lang w:bidi="ar-SA"/>
        </w:rPr>
        <w:t>well-planned</w:t>
      </w:r>
      <w:r w:rsidRPr="24B7F584" w:rsidR="00181475">
        <w:rPr>
          <w:rFonts w:ascii="Arial" w:hAnsi="Arial" w:cs="Arial"/>
          <w:kern w:val="0"/>
          <w:lang w:bidi="ar-SA"/>
        </w:rPr>
        <w:t xml:space="preserve"> pattern of settlement across the State, build on</w:t>
      </w:r>
      <w:r w:rsidRPr="24B7F584" w:rsidR="00655380">
        <w:rPr>
          <w:rFonts w:ascii="Arial" w:hAnsi="Arial" w:cs="Arial"/>
          <w:kern w:val="0"/>
          <w:lang w:bidi="ar-SA"/>
        </w:rPr>
        <w:t xml:space="preserve"> </w:t>
      </w:r>
      <w:r w:rsidRPr="24B7F584" w:rsidR="00181475">
        <w:rPr>
          <w:rFonts w:ascii="Arial" w:hAnsi="Arial" w:cs="Arial"/>
          <w:kern w:val="0"/>
          <w:lang w:bidi="ar-SA"/>
        </w:rPr>
        <w:t>existing communities with established local and regional economies and manage the growth</w:t>
      </w:r>
      <w:r w:rsidRPr="24B7F584" w:rsidR="00655380">
        <w:rPr>
          <w:rFonts w:ascii="Arial" w:hAnsi="Arial" w:cs="Arial"/>
          <w:kern w:val="0"/>
          <w:lang w:bidi="ar-SA"/>
        </w:rPr>
        <w:t xml:space="preserve"> </w:t>
      </w:r>
      <w:r w:rsidRPr="24B7F584" w:rsidR="00181475">
        <w:rPr>
          <w:rFonts w:ascii="Arial" w:hAnsi="Arial" w:cs="Arial"/>
          <w:kern w:val="0"/>
          <w:lang w:bidi="ar-SA"/>
        </w:rPr>
        <w:t>and development of urban areas in response to social and economic needs of the community, and in recognition of relevant community values.</w:t>
      </w:r>
    </w:p>
    <w:p w:rsidRPr="004B44E0" w:rsidR="00181475" w:rsidP="24B7F584" w:rsidRDefault="00181475" w14:paraId="0087C5C1" w14:textId="77777777" w14:noSpellErr="1">
      <w:pPr>
        <w:autoSpaceDE w:val="0"/>
        <w:autoSpaceDN w:val="0"/>
        <w:adjustRightInd w:val="0"/>
        <w:spacing w:after="0" w:line="240" w:lineRule="auto"/>
        <w:jc w:val="both"/>
        <w:rPr>
          <w:rFonts w:ascii="Arial" w:hAnsi="Arial" w:cs="Arial"/>
          <w:kern w:val="0"/>
          <w:lang w:bidi="ar-SA"/>
        </w:rPr>
      </w:pPr>
    </w:p>
    <w:p w:rsidRPr="004B44E0" w:rsidR="00181475" w:rsidP="24B7F584" w:rsidRDefault="00181475" w14:paraId="318E48F5" w14:textId="73B54D92">
      <w:pPr>
        <w:autoSpaceDE w:val="0"/>
        <w:autoSpaceDN w:val="0"/>
        <w:adjustRightInd w:val="0"/>
        <w:spacing w:after="0" w:line="240" w:lineRule="auto"/>
        <w:jc w:val="both"/>
        <w:rPr>
          <w:rFonts w:ascii="Arial" w:hAnsi="Arial" w:cs="Arial"/>
          <w:kern w:val="0"/>
          <w:lang w:bidi="ar-SA"/>
        </w:rPr>
      </w:pPr>
      <w:r w:rsidRPr="24B7F584" w:rsidR="00181475">
        <w:rPr>
          <w:rFonts w:ascii="Arial" w:hAnsi="Arial" w:cs="Arial"/>
          <w:kern w:val="0"/>
          <w:lang w:bidi="ar-SA"/>
        </w:rPr>
        <w:t>The Goldfields-Esperance Regional Planning and Infrastructure Framework (</w:t>
      </w:r>
      <w:r w:rsidRPr="24B7F584" w:rsidR="00181475">
        <w:rPr>
          <w:rFonts w:ascii="Arial" w:hAnsi="Arial" w:cs="Arial"/>
          <w:kern w:val="0"/>
          <w:lang w:bidi="ar-SA"/>
        </w:rPr>
        <w:t>WAPC</w:t>
      </w:r>
      <w:r w:rsidRPr="24B7F584" w:rsidR="00181475">
        <w:rPr>
          <w:rFonts w:ascii="Arial" w:hAnsi="Arial" w:cs="Arial"/>
          <w:kern w:val="0"/>
          <w:lang w:bidi="ar-SA"/>
        </w:rPr>
        <w:t>, 2012)</w:t>
      </w:r>
      <w:r w:rsidRPr="24B7F584" w:rsidR="00655380">
        <w:rPr>
          <w:rFonts w:ascii="Arial" w:hAnsi="Arial" w:cs="Arial"/>
          <w:kern w:val="0"/>
          <w:lang w:bidi="ar-SA"/>
        </w:rPr>
        <w:t xml:space="preserve"> </w:t>
      </w:r>
      <w:r w:rsidRPr="24B7F584" w:rsidR="00181475">
        <w:rPr>
          <w:rFonts w:ascii="Arial" w:hAnsi="Arial" w:cs="Arial"/>
          <w:kern w:val="0"/>
          <w:lang w:bidi="ar-SA"/>
        </w:rPr>
        <w:t>indicates</w:t>
      </w:r>
      <w:r w:rsidRPr="24B7F584" w:rsidR="00181475">
        <w:rPr>
          <w:rFonts w:ascii="Arial" w:hAnsi="Arial" w:cs="Arial"/>
          <w:kern w:val="0"/>
          <w:lang w:bidi="ar-SA"/>
        </w:rPr>
        <w:t xml:space="preserve"> the growth of the region’s mining industry has heavily influenced infrastructure</w:t>
      </w:r>
      <w:r w:rsidRPr="24B7F584" w:rsidR="00655380">
        <w:rPr>
          <w:rFonts w:ascii="Arial" w:hAnsi="Arial" w:cs="Arial"/>
          <w:kern w:val="0"/>
          <w:lang w:bidi="ar-SA"/>
        </w:rPr>
        <w:t xml:space="preserve"> </w:t>
      </w:r>
      <w:r w:rsidRPr="24B7F584" w:rsidR="00181475">
        <w:rPr>
          <w:rFonts w:ascii="Arial" w:hAnsi="Arial" w:cs="Arial"/>
          <w:kern w:val="0"/>
          <w:lang w:bidi="ar-SA"/>
        </w:rPr>
        <w:t>investment, population growth and the development of many of the region’s settlements, and</w:t>
      </w:r>
      <w:r w:rsidRPr="24B7F584" w:rsidR="00655380">
        <w:rPr>
          <w:rFonts w:ascii="Arial" w:hAnsi="Arial" w:cs="Arial"/>
          <w:kern w:val="0"/>
          <w:lang w:bidi="ar-SA"/>
        </w:rPr>
        <w:t xml:space="preserve"> </w:t>
      </w:r>
      <w:r w:rsidRPr="24B7F584" w:rsidR="00181475">
        <w:rPr>
          <w:rFonts w:ascii="Arial" w:hAnsi="Arial" w:cs="Arial"/>
          <w:kern w:val="0"/>
          <w:lang w:bidi="ar-SA"/>
        </w:rPr>
        <w:t xml:space="preserve">states that </w:t>
      </w:r>
      <w:r w:rsidRPr="24B7F584" w:rsidR="3D5D32EC">
        <w:rPr>
          <w:rFonts w:ascii="Arial" w:hAnsi="Arial" w:cs="Arial"/>
          <w:kern w:val="0"/>
          <w:lang w:bidi="ar-SA"/>
        </w:rPr>
        <w:t>f</w:t>
      </w:r>
      <w:r w:rsidRPr="24B7F584" w:rsidR="00181475">
        <w:rPr>
          <w:rFonts w:ascii="Arial" w:hAnsi="Arial" w:cs="Arial"/>
          <w:kern w:val="0"/>
          <w:lang w:bidi="ar-SA"/>
        </w:rPr>
        <w:t>ly-in fly-out workforces help accommodate constantly changing labour</w:t>
      </w:r>
      <w:r w:rsidRPr="24B7F584" w:rsidR="00655380">
        <w:rPr>
          <w:rFonts w:ascii="Arial" w:hAnsi="Arial" w:cs="Arial"/>
          <w:kern w:val="0"/>
          <w:lang w:bidi="ar-SA"/>
        </w:rPr>
        <w:t xml:space="preserve"> </w:t>
      </w:r>
      <w:r w:rsidRPr="24B7F584" w:rsidR="00181475">
        <w:rPr>
          <w:rFonts w:ascii="Arial" w:hAnsi="Arial" w:cs="Arial"/>
          <w:kern w:val="0"/>
          <w:lang w:bidi="ar-SA"/>
        </w:rPr>
        <w:t>requirements, particularly for specialist skills and during the construction stages of projects.</w:t>
      </w:r>
    </w:p>
    <w:p w:rsidRPr="004B44E0" w:rsidR="00C9540C" w:rsidP="24B7F584" w:rsidRDefault="00C9540C" w14:paraId="4007BB9A"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4CF9D785"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07886B59" w14:textId="429CB508"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However, as those employment opportunities associated with the ongoing operations of</w:t>
      </w:r>
      <w:r w:rsidRPr="24B7F584" w:rsidR="00655380">
        <w:rPr>
          <w:rFonts w:ascii="Arial" w:hAnsi="Arial" w:cs="Arial"/>
          <w:kern w:val="0"/>
          <w:lang w:bidi="ar-SA"/>
        </w:rPr>
        <w:t xml:space="preserve"> </w:t>
      </w:r>
      <w:r w:rsidRPr="24B7F584" w:rsidR="00C9540C">
        <w:rPr>
          <w:rFonts w:ascii="Arial" w:hAnsi="Arial" w:cs="Arial"/>
          <w:kern w:val="0"/>
          <w:lang w:bidi="ar-SA"/>
        </w:rPr>
        <w:t xml:space="preserve">resource projects are </w:t>
      </w:r>
      <w:r w:rsidRPr="24B7F584" w:rsidR="00C9540C">
        <w:rPr>
          <w:rFonts w:ascii="Arial" w:hAnsi="Arial" w:cs="Arial"/>
          <w:kern w:val="0"/>
          <w:lang w:bidi="ar-SA"/>
        </w:rPr>
        <w:t>generally more</w:t>
      </w:r>
      <w:r w:rsidRPr="24B7F584" w:rsidR="00C9540C">
        <w:rPr>
          <w:rFonts w:ascii="Arial" w:hAnsi="Arial" w:cs="Arial"/>
          <w:kern w:val="0"/>
          <w:lang w:bidi="ar-SA"/>
        </w:rPr>
        <w:t xml:space="preserve"> long-term in nature, it would be preferable from a</w:t>
      </w:r>
      <w:r w:rsidRPr="24B7F584" w:rsidR="00655380">
        <w:rPr>
          <w:rFonts w:ascii="Arial" w:hAnsi="Arial" w:cs="Arial"/>
          <w:kern w:val="0"/>
          <w:lang w:bidi="ar-SA"/>
        </w:rPr>
        <w:t xml:space="preserve"> </w:t>
      </w:r>
      <w:r w:rsidRPr="24B7F584" w:rsidR="00C9540C">
        <w:rPr>
          <w:rFonts w:ascii="Arial" w:hAnsi="Arial" w:cs="Arial"/>
          <w:kern w:val="0"/>
          <w:lang w:bidi="ar-SA"/>
        </w:rPr>
        <w:t>community-building perspective to increase the amount of mine workers living in the region.</w:t>
      </w:r>
    </w:p>
    <w:p w:rsidRPr="004B44E0" w:rsidR="00C9540C" w:rsidP="24B7F584" w:rsidRDefault="00C9540C" w14:paraId="178AEE0E"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75C28C85" w14:textId="42953BF6"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The incorporation of workforce accommodation in a community is a complex issue. The</w:t>
      </w:r>
      <w:r w:rsidRPr="24B7F584" w:rsidR="00655380">
        <w:rPr>
          <w:rFonts w:ascii="Arial" w:hAnsi="Arial" w:cs="Arial"/>
          <w:kern w:val="0"/>
          <w:lang w:bidi="ar-SA"/>
        </w:rPr>
        <w:t xml:space="preserve"> </w:t>
      </w:r>
      <w:r w:rsidRPr="24B7F584" w:rsidR="00C9540C">
        <w:rPr>
          <w:rFonts w:ascii="Arial" w:hAnsi="Arial" w:cs="Arial"/>
          <w:kern w:val="0"/>
          <w:lang w:bidi="ar-SA"/>
        </w:rPr>
        <w:t>resources sector and its peak bodies (</w:t>
      </w:r>
      <w:r w:rsidRPr="24B7F584" w:rsidR="00C9540C">
        <w:rPr>
          <w:rFonts w:ascii="Arial" w:hAnsi="Arial" w:cs="Arial"/>
          <w:kern w:val="0"/>
          <w:lang w:bidi="ar-SA"/>
        </w:rPr>
        <w:t>i.e.</w:t>
      </w:r>
      <w:r w:rsidRPr="24B7F584" w:rsidR="00C9540C">
        <w:rPr>
          <w:rFonts w:ascii="Arial" w:hAnsi="Arial" w:cs="Arial"/>
          <w:kern w:val="0"/>
          <w:lang w:bidi="ar-SA"/>
        </w:rPr>
        <w:t xml:space="preserve"> the Chamber of Minerals and Energy) have a</w:t>
      </w:r>
      <w:r w:rsidRPr="24B7F584" w:rsidR="00655380">
        <w:rPr>
          <w:rFonts w:ascii="Arial" w:hAnsi="Arial" w:cs="Arial"/>
          <w:kern w:val="0"/>
          <w:lang w:bidi="ar-SA"/>
        </w:rPr>
        <w:t xml:space="preserve"> </w:t>
      </w:r>
      <w:r w:rsidRPr="24B7F584" w:rsidR="00C9540C">
        <w:rPr>
          <w:rFonts w:ascii="Arial" w:hAnsi="Arial" w:cs="Arial"/>
          <w:kern w:val="0"/>
          <w:lang w:bidi="ar-SA"/>
        </w:rPr>
        <w:t>position that access to fly</w:t>
      </w:r>
      <w:r w:rsidRPr="24B7F584" w:rsidR="2D10993E">
        <w:rPr>
          <w:rFonts w:ascii="Arial" w:hAnsi="Arial" w:cs="Arial"/>
          <w:kern w:val="0"/>
          <w:lang w:bidi="ar-SA"/>
        </w:rPr>
        <w:t>-</w:t>
      </w:r>
      <w:r w:rsidRPr="24B7F584" w:rsidR="00C9540C">
        <w:rPr>
          <w:rFonts w:ascii="Arial" w:hAnsi="Arial" w:cs="Arial"/>
          <w:kern w:val="0"/>
          <w:lang w:bidi="ar-SA"/>
        </w:rPr>
        <w:t>in fly</w:t>
      </w:r>
      <w:r w:rsidRPr="24B7F584" w:rsidR="4DBB8E48">
        <w:rPr>
          <w:rFonts w:ascii="Arial" w:hAnsi="Arial" w:cs="Arial"/>
          <w:kern w:val="0"/>
          <w:lang w:bidi="ar-SA"/>
        </w:rPr>
        <w:t>-</w:t>
      </w:r>
      <w:r w:rsidRPr="24B7F584" w:rsidR="00C9540C">
        <w:rPr>
          <w:rFonts w:ascii="Arial" w:hAnsi="Arial" w:cs="Arial"/>
          <w:kern w:val="0"/>
          <w:lang w:bidi="ar-SA"/>
        </w:rPr>
        <w:t>out labour is an essential element of their operations. Local</w:t>
      </w:r>
      <w:r w:rsidRPr="24B7F584" w:rsidR="00655380">
        <w:rPr>
          <w:rFonts w:ascii="Arial" w:hAnsi="Arial" w:cs="Arial"/>
          <w:kern w:val="0"/>
          <w:lang w:bidi="ar-SA"/>
        </w:rPr>
        <w:t xml:space="preserve"> </w:t>
      </w:r>
      <w:r w:rsidRPr="24B7F584" w:rsidR="70DD154B">
        <w:rPr>
          <w:rFonts w:ascii="Arial" w:hAnsi="Arial" w:cs="Arial"/>
          <w:kern w:val="0"/>
          <w:lang w:bidi="ar-SA"/>
        </w:rPr>
        <w:t>communities</w:t>
      </w:r>
      <w:r w:rsidRPr="24B7F584" w:rsidR="00C9540C">
        <w:rPr>
          <w:rFonts w:ascii="Arial" w:hAnsi="Arial" w:cs="Arial"/>
          <w:kern w:val="0"/>
          <w:lang w:bidi="ar-SA"/>
        </w:rPr>
        <w:t xml:space="preserve"> </w:t>
      </w:r>
      <w:r w:rsidRPr="24B7F584" w:rsidR="00C9540C">
        <w:rPr>
          <w:rFonts w:ascii="Arial" w:hAnsi="Arial" w:cs="Arial"/>
          <w:kern w:val="0"/>
          <w:lang w:bidi="ar-SA"/>
        </w:rPr>
        <w:t xml:space="preserve">benefit</w:t>
      </w:r>
      <w:r w:rsidRPr="24B7F584" w:rsidR="00C9540C">
        <w:rPr>
          <w:rFonts w:ascii="Arial" w:hAnsi="Arial" w:cs="Arial"/>
          <w:kern w:val="0"/>
          <w:lang w:bidi="ar-SA"/>
        </w:rPr>
        <w:t xml:space="preserve"> from having workers and their families permanently </w:t>
      </w:r>
      <w:r w:rsidRPr="24B7F584" w:rsidR="00C9540C">
        <w:rPr>
          <w:rFonts w:ascii="Arial" w:hAnsi="Arial" w:cs="Arial"/>
          <w:kern w:val="0"/>
          <w:lang w:bidi="ar-SA"/>
        </w:rPr>
        <w:t xml:space="preserve">located</w:t>
      </w:r>
      <w:r w:rsidRPr="24B7F584" w:rsidR="00C9540C">
        <w:rPr>
          <w:rFonts w:ascii="Arial" w:hAnsi="Arial" w:cs="Arial"/>
          <w:kern w:val="0"/>
          <w:lang w:bidi="ar-SA"/>
        </w:rPr>
        <w:t xml:space="preserve"> in their towns and can suffer negative impacts from a large FIFO presence.</w:t>
      </w:r>
    </w:p>
    <w:p w:rsidRPr="004B44E0" w:rsidR="00C9540C" w:rsidP="24B7F584" w:rsidRDefault="00C9540C" w14:paraId="4395CC18"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64C37F45" w14:textId="77777777" w14:noSpellErr="1">
      <w:pPr>
        <w:autoSpaceDE w:val="0"/>
        <w:autoSpaceDN w:val="0"/>
        <w:adjustRightInd w:val="0"/>
        <w:spacing w:after="0" w:line="240" w:lineRule="auto"/>
        <w:rPr>
          <w:rFonts w:ascii="Arial" w:hAnsi="Arial" w:cs="Arial"/>
          <w:kern w:val="0"/>
          <w:lang w:bidi="ar-SA"/>
        </w:rPr>
      </w:pPr>
      <w:r w:rsidRPr="24B7F584" w:rsidR="00C9540C">
        <w:rPr>
          <w:rFonts w:ascii="Arial" w:hAnsi="Arial" w:cs="Arial"/>
          <w:kern w:val="0"/>
          <w:lang w:bidi="ar-SA"/>
        </w:rPr>
        <w:t>It is acknowledged that the need for workforce accommodation is always changing.</w:t>
      </w:r>
    </w:p>
    <w:p w:rsidRPr="004B44E0" w:rsidR="00C9540C" w:rsidP="24B7F584" w:rsidRDefault="00C9540C" w14:paraId="3AF67001"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1B33AC75" w14:textId="3577282D"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Experience shows that workforce accommodation can be </w:t>
      </w:r>
      <w:r w:rsidRPr="24B7F584" w:rsidR="00C9540C">
        <w:rPr>
          <w:rFonts w:ascii="Arial" w:hAnsi="Arial" w:cs="Arial"/>
          <w:kern w:val="0"/>
          <w:lang w:bidi="ar-SA"/>
        </w:rPr>
        <w:t xml:space="preserve">established</w:t>
      </w:r>
      <w:r w:rsidRPr="24B7F584" w:rsidR="00C9540C">
        <w:rPr>
          <w:rFonts w:ascii="Arial" w:hAnsi="Arial" w:cs="Arial"/>
          <w:kern w:val="0"/>
          <w:lang w:bidi="ar-SA"/>
        </w:rPr>
        <w:t xml:space="preserve"> quickly to accommodate </w:t>
      </w:r>
      <w:r w:rsidRPr="24B7F584" w:rsidR="003557B2">
        <w:rPr>
          <w:rFonts w:ascii="Arial" w:hAnsi="Arial" w:cs="Arial"/>
          <w:kern w:val="0"/>
          <w:lang w:bidi="ar-SA"/>
        </w:rPr>
        <w:t>s</w:t>
      </w:r>
      <w:r w:rsidRPr="24B7F584" w:rsidR="00C9540C">
        <w:rPr>
          <w:rFonts w:ascii="Arial" w:hAnsi="Arial" w:cs="Arial"/>
          <w:kern w:val="0"/>
          <w:lang w:bidi="ar-SA"/>
        </w:rPr>
        <w:t xml:space="preserve">harp spikes in </w:t>
      </w:r>
      <w:r w:rsidRPr="24B7F584" w:rsidR="00104421">
        <w:rPr>
          <w:rFonts w:ascii="Arial" w:hAnsi="Arial" w:cs="Arial"/>
          <w:kern w:val="0"/>
          <w:lang w:bidi="ar-SA"/>
        </w:rPr>
        <w:t>demand,</w:t>
      </w:r>
      <w:r w:rsidRPr="24B7F584" w:rsidR="00C9540C">
        <w:rPr>
          <w:rFonts w:ascii="Arial" w:hAnsi="Arial" w:cs="Arial"/>
          <w:kern w:val="0"/>
          <w:lang w:bidi="ar-SA"/>
        </w:rPr>
        <w:t xml:space="preserve"> but it should not be the preferred long-term strategy.</w:t>
      </w:r>
    </w:p>
    <w:p w:rsidRPr="004B44E0" w:rsidR="00C9540C" w:rsidP="24B7F584" w:rsidRDefault="00C9540C" w14:paraId="286BD308"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45CCA27A" w14:textId="7199D804"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The supply of workforce accommodation should therefore be managed. This in-</w:t>
      </w:r>
      <w:r w:rsidRPr="24B7F584" w:rsidR="005A5C2F">
        <w:rPr>
          <w:rFonts w:ascii="Arial" w:hAnsi="Arial" w:cs="Arial"/>
          <w:kern w:val="0"/>
          <w:lang w:bidi="ar-SA"/>
        </w:rPr>
        <w:t>princip</w:t>
      </w:r>
      <w:r w:rsidRPr="24B7F584" w:rsidR="7C02181D">
        <w:rPr>
          <w:rFonts w:ascii="Arial" w:hAnsi="Arial" w:cs="Arial"/>
          <w:kern w:val="0"/>
          <w:lang w:bidi="ar-SA"/>
        </w:rPr>
        <w:t>le</w:t>
      </w:r>
      <w:r w:rsidRPr="24B7F584" w:rsidR="003557B2">
        <w:rPr>
          <w:rFonts w:ascii="Arial" w:hAnsi="Arial" w:cs="Arial"/>
          <w:kern w:val="0"/>
          <w:lang w:bidi="ar-SA"/>
        </w:rPr>
        <w:t xml:space="preserve"> </w:t>
      </w:r>
      <w:r w:rsidRPr="24B7F584" w:rsidR="00C9540C">
        <w:rPr>
          <w:rFonts w:ascii="Arial" w:hAnsi="Arial" w:cs="Arial"/>
          <w:kern w:val="0"/>
          <w:lang w:bidi="ar-SA"/>
        </w:rPr>
        <w:t>position has implications for any existing or proposed workforce accommodation development.</w:t>
      </w:r>
    </w:p>
    <w:p w:rsidRPr="004B44E0" w:rsidR="00C9540C" w:rsidP="24B7F584" w:rsidRDefault="00C9540C" w14:paraId="568204B3"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43FFF59A" w14:textId="50CBCC2D"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The primary implications are that workforce accommodation should be subject to a time limited approval to allow for their need to be reviewed over time</w:t>
      </w:r>
      <w:r w:rsidRPr="24B7F584" w:rsidR="2B3C6A3A">
        <w:rPr>
          <w:rFonts w:ascii="Arial" w:hAnsi="Arial" w:cs="Arial"/>
          <w:kern w:val="0"/>
          <w:lang w:bidi="ar-SA"/>
        </w:rPr>
        <w:t>,</w:t>
      </w:r>
      <w:r w:rsidRPr="24B7F584" w:rsidR="00C9540C">
        <w:rPr>
          <w:rFonts w:ascii="Arial" w:hAnsi="Arial" w:cs="Arial"/>
          <w:kern w:val="0"/>
          <w:lang w:bidi="ar-SA"/>
        </w:rPr>
        <w:t xml:space="preserve"> and that any workforce</w:t>
      </w:r>
      <w:r w:rsidRPr="24B7F584" w:rsidR="003557B2">
        <w:rPr>
          <w:rFonts w:ascii="Arial" w:hAnsi="Arial" w:cs="Arial"/>
          <w:kern w:val="0"/>
          <w:lang w:bidi="ar-SA"/>
        </w:rPr>
        <w:t xml:space="preserve"> </w:t>
      </w:r>
      <w:r w:rsidRPr="24B7F584" w:rsidR="00C9540C">
        <w:rPr>
          <w:rFonts w:ascii="Arial" w:hAnsi="Arial" w:cs="Arial"/>
          <w:kern w:val="0"/>
          <w:lang w:bidi="ar-SA"/>
        </w:rPr>
        <w:t xml:space="preserve">accommodation proposal should be justified based on </w:t>
      </w:r>
      <w:r w:rsidRPr="24B7F584" w:rsidR="00C9540C">
        <w:rPr>
          <w:rFonts w:ascii="Arial" w:hAnsi="Arial" w:cs="Arial"/>
          <w:kern w:val="0"/>
          <w:lang w:bidi="ar-SA"/>
        </w:rPr>
        <w:t>demonstrated</w:t>
      </w:r>
      <w:r w:rsidRPr="24B7F584" w:rsidR="00C9540C">
        <w:rPr>
          <w:rFonts w:ascii="Arial" w:hAnsi="Arial" w:cs="Arial"/>
          <w:kern w:val="0"/>
          <w:lang w:bidi="ar-SA"/>
        </w:rPr>
        <w:t xml:space="preserve"> need.</w:t>
      </w:r>
    </w:p>
    <w:p w:rsidRPr="004B44E0" w:rsidR="00C9540C" w:rsidP="24B7F584" w:rsidRDefault="00C9540C" w14:paraId="4D7DE784"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37F089DC" w14:textId="40B50E83"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Four main categories of workforce accommodation can be </w:t>
      </w:r>
      <w:r w:rsidRPr="24B7F584" w:rsidR="00C9540C">
        <w:rPr>
          <w:rFonts w:ascii="Arial" w:hAnsi="Arial" w:cs="Arial"/>
          <w:kern w:val="0"/>
          <w:lang w:bidi="ar-SA"/>
        </w:rPr>
        <w:t>identified</w:t>
      </w:r>
      <w:r w:rsidRPr="24B7F584" w:rsidR="00C9540C">
        <w:rPr>
          <w:rFonts w:ascii="Arial" w:hAnsi="Arial" w:cs="Arial"/>
          <w:kern w:val="0"/>
          <w:lang w:bidi="ar-SA"/>
        </w:rPr>
        <w:t>. Each has different</w:t>
      </w:r>
      <w:r w:rsidRPr="24B7F584" w:rsidR="003557B2">
        <w:rPr>
          <w:rFonts w:ascii="Arial" w:hAnsi="Arial" w:cs="Arial"/>
          <w:kern w:val="0"/>
          <w:lang w:bidi="ar-SA"/>
        </w:rPr>
        <w:t xml:space="preserve"> </w:t>
      </w:r>
      <w:r w:rsidRPr="24B7F584" w:rsidR="00C9540C">
        <w:rPr>
          <w:rFonts w:ascii="Arial" w:hAnsi="Arial" w:cs="Arial"/>
          <w:kern w:val="0"/>
          <w:lang w:bidi="ar-SA"/>
        </w:rPr>
        <w:t>requirements for accommodation arising from a combination of the nature of their work, their</w:t>
      </w:r>
      <w:r w:rsidRPr="24B7F584" w:rsidR="003557B2">
        <w:rPr>
          <w:rFonts w:ascii="Arial" w:hAnsi="Arial" w:cs="Arial"/>
          <w:kern w:val="0"/>
          <w:lang w:bidi="ar-SA"/>
        </w:rPr>
        <w:t xml:space="preserve"> </w:t>
      </w:r>
      <w:r w:rsidRPr="24B7F584" w:rsidR="00C9540C">
        <w:rPr>
          <w:rFonts w:ascii="Arial" w:hAnsi="Arial" w:cs="Arial"/>
          <w:kern w:val="0"/>
          <w:lang w:bidi="ar-SA"/>
        </w:rPr>
        <w:t xml:space="preserve">work hours/shift </w:t>
      </w:r>
      <w:r w:rsidRPr="24B7F584" w:rsidR="00C9540C">
        <w:rPr>
          <w:rFonts w:ascii="Arial" w:hAnsi="Arial" w:cs="Arial"/>
          <w:kern w:val="0"/>
          <w:lang w:bidi="ar-SA"/>
        </w:rPr>
        <w:t>roster</w:t>
      </w:r>
      <w:r w:rsidRPr="24B7F584" w:rsidR="00C9540C">
        <w:rPr>
          <w:rFonts w:ascii="Arial" w:hAnsi="Arial" w:cs="Arial"/>
          <w:kern w:val="0"/>
          <w:lang w:bidi="ar-SA"/>
        </w:rPr>
        <w:t xml:space="preserve"> and the specific requirements of the project on which they are working.</w:t>
      </w:r>
    </w:p>
    <w:p w:rsidRPr="004B44E0" w:rsidR="00C9540C" w:rsidP="24B7F584" w:rsidRDefault="00C9540C" w14:paraId="21E58514"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14F944C9" w14:textId="575D6A16" w14:noSpellErr="1">
      <w:pPr>
        <w:pStyle w:val="ListParagraph"/>
        <w:numPr>
          <w:ilvl w:val="0"/>
          <w:numId w:val="21"/>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Construction workforce, major projects. Workforce scale is </w:t>
      </w:r>
      <w:r w:rsidRPr="24B7F584" w:rsidR="00C9540C">
        <w:rPr>
          <w:rFonts w:ascii="Arial" w:hAnsi="Arial" w:cs="Arial"/>
          <w:kern w:val="0"/>
          <w:lang w:bidi="ar-SA"/>
        </w:rPr>
        <w:t>very large</w:t>
      </w:r>
      <w:r w:rsidRPr="24B7F584" w:rsidR="00C9540C">
        <w:rPr>
          <w:rFonts w:ascii="Arial" w:hAnsi="Arial" w:cs="Arial"/>
          <w:kern w:val="0"/>
          <w:lang w:bidi="ar-SA"/>
        </w:rPr>
        <w:t xml:space="preserve"> with extended</w:t>
      </w:r>
      <w:r w:rsidRPr="24B7F584" w:rsidR="003557B2">
        <w:rPr>
          <w:rFonts w:ascii="Arial" w:hAnsi="Arial" w:cs="Arial"/>
          <w:kern w:val="0"/>
          <w:lang w:bidi="ar-SA"/>
        </w:rPr>
        <w:t xml:space="preserve"> </w:t>
      </w:r>
      <w:r w:rsidRPr="24B7F584" w:rsidR="00C9540C">
        <w:rPr>
          <w:rFonts w:ascii="Arial" w:hAnsi="Arial" w:cs="Arial"/>
          <w:kern w:val="0"/>
          <w:lang w:bidi="ar-SA"/>
        </w:rPr>
        <w:t>work hours and a temporary workforce</w:t>
      </w:r>
      <w:r w:rsidRPr="24B7F584" w:rsidR="28F61F4D">
        <w:rPr>
          <w:rFonts w:ascii="Arial" w:hAnsi="Arial" w:cs="Arial"/>
          <w:kern w:val="0"/>
          <w:lang w:bidi="ar-SA"/>
        </w:rPr>
        <w:t>.</w:t>
      </w:r>
    </w:p>
    <w:p w:rsidRPr="004B44E0" w:rsidR="00C9540C" w:rsidP="24B7F584" w:rsidRDefault="00C9540C" w14:paraId="39D095A2"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49375D0A" w14:textId="16160EA1" w14:noSpellErr="1">
      <w:pPr>
        <w:pStyle w:val="ListParagraph"/>
        <w:numPr>
          <w:ilvl w:val="0"/>
          <w:numId w:val="21"/>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Construction workforce, general </w:t>
      </w:r>
      <w:r w:rsidRPr="24B7F584" w:rsidR="00C9540C">
        <w:rPr>
          <w:rFonts w:ascii="Arial" w:hAnsi="Arial" w:cs="Arial"/>
          <w:kern w:val="0"/>
          <w:lang w:bidi="ar-SA"/>
        </w:rPr>
        <w:t>projects</w:t>
      </w:r>
      <w:r w:rsidRPr="24B7F584" w:rsidR="00C9540C">
        <w:rPr>
          <w:rFonts w:ascii="Arial" w:hAnsi="Arial" w:cs="Arial"/>
          <w:kern w:val="0"/>
          <w:lang w:bidi="ar-SA"/>
        </w:rPr>
        <w:t xml:space="preserve"> and sub-contractors. These </w:t>
      </w:r>
      <w:r w:rsidRPr="24B7F584" w:rsidR="72E54C1C">
        <w:rPr>
          <w:rFonts w:ascii="Arial" w:hAnsi="Arial" w:cs="Arial"/>
          <w:kern w:val="0"/>
          <w:lang w:bidi="ar-SA"/>
        </w:rPr>
        <w:t xml:space="preserve">are </w:t>
      </w:r>
      <w:r w:rsidRPr="24B7F584" w:rsidR="00C9540C">
        <w:rPr>
          <w:rFonts w:ascii="Arial" w:hAnsi="Arial" w:cs="Arial"/>
          <w:kern w:val="0"/>
          <w:lang w:bidi="ar-SA"/>
        </w:rPr>
        <w:t>generally</w:t>
      </w:r>
      <w:r w:rsidRPr="24B7F584" w:rsidR="003557B2">
        <w:rPr>
          <w:rFonts w:ascii="Arial" w:hAnsi="Arial" w:cs="Arial"/>
          <w:kern w:val="0"/>
          <w:lang w:bidi="ar-SA"/>
        </w:rPr>
        <w:t xml:space="preserve"> </w:t>
      </w:r>
      <w:r w:rsidRPr="24B7F584" w:rsidR="00C9540C">
        <w:rPr>
          <w:rFonts w:ascii="Arial" w:hAnsi="Arial" w:cs="Arial"/>
          <w:kern w:val="0"/>
          <w:lang w:bidi="ar-SA"/>
        </w:rPr>
        <w:t>engaged</w:t>
      </w:r>
      <w:r w:rsidRPr="24B7F584" w:rsidR="00C9540C">
        <w:rPr>
          <w:rFonts w:ascii="Arial" w:hAnsi="Arial" w:cs="Arial"/>
          <w:kern w:val="0"/>
          <w:lang w:bidi="ar-SA"/>
        </w:rPr>
        <w:t xml:space="preserve"> for a </w:t>
      </w:r>
      <w:r w:rsidRPr="24B7F584" w:rsidR="00C9540C">
        <w:rPr>
          <w:rFonts w:ascii="Arial" w:hAnsi="Arial" w:cs="Arial"/>
          <w:kern w:val="0"/>
          <w:lang w:bidi="ar-SA"/>
        </w:rPr>
        <w:t>relatively shorter</w:t>
      </w:r>
      <w:r w:rsidRPr="24B7F584" w:rsidR="00C9540C">
        <w:rPr>
          <w:rFonts w:ascii="Arial" w:hAnsi="Arial" w:cs="Arial"/>
          <w:kern w:val="0"/>
          <w:lang w:bidi="ar-SA"/>
        </w:rPr>
        <w:t xml:space="preserve"> </w:t>
      </w:r>
      <w:r w:rsidRPr="24B7F584" w:rsidR="00C9540C">
        <w:rPr>
          <w:rFonts w:ascii="Arial" w:hAnsi="Arial" w:cs="Arial"/>
          <w:kern w:val="0"/>
          <w:lang w:bidi="ar-SA"/>
        </w:rPr>
        <w:t>timeframe</w:t>
      </w:r>
      <w:r w:rsidRPr="24B7F584" w:rsidR="00C9540C">
        <w:rPr>
          <w:rFonts w:ascii="Arial" w:hAnsi="Arial" w:cs="Arial"/>
          <w:kern w:val="0"/>
          <w:lang w:bidi="ar-SA"/>
        </w:rPr>
        <w:t>, with variable shift patterns, and may seek</w:t>
      </w:r>
      <w:r w:rsidRPr="24B7F584" w:rsidR="003557B2">
        <w:rPr>
          <w:rFonts w:ascii="Arial" w:hAnsi="Arial" w:cs="Arial"/>
          <w:kern w:val="0"/>
          <w:lang w:bidi="ar-SA"/>
        </w:rPr>
        <w:t xml:space="preserve"> </w:t>
      </w:r>
      <w:r w:rsidRPr="24B7F584" w:rsidR="00C9540C">
        <w:rPr>
          <w:rFonts w:ascii="Arial" w:hAnsi="Arial" w:cs="Arial"/>
          <w:kern w:val="0"/>
          <w:lang w:bidi="ar-SA"/>
        </w:rPr>
        <w:t xml:space="preserve">accommodation in general market workforce accommodation facilities provided </w:t>
      </w:r>
      <w:r w:rsidRPr="24B7F584" w:rsidR="005A5C2F">
        <w:rPr>
          <w:rFonts w:ascii="Arial" w:hAnsi="Arial" w:cs="Arial"/>
          <w:kern w:val="0"/>
          <w:lang w:bidi="ar-SA"/>
        </w:rPr>
        <w:t>by independent</w:t>
      </w:r>
      <w:r w:rsidRPr="24B7F584" w:rsidR="00C9540C">
        <w:rPr>
          <w:rFonts w:ascii="Arial" w:hAnsi="Arial" w:cs="Arial"/>
          <w:kern w:val="0"/>
          <w:lang w:bidi="ar-SA"/>
        </w:rPr>
        <w:t xml:space="preserve"> operators.</w:t>
      </w:r>
    </w:p>
    <w:p w:rsidRPr="004B44E0" w:rsidR="00C9540C" w:rsidP="24B7F584" w:rsidRDefault="00C9540C" w14:paraId="6BF925EB"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181ED59C" w14:textId="588E98EB" w14:noSpellErr="1">
      <w:pPr>
        <w:pStyle w:val="ListParagraph"/>
        <w:numPr>
          <w:ilvl w:val="0"/>
          <w:numId w:val="21"/>
        </w:numPr>
        <w:autoSpaceDE w:val="0"/>
        <w:autoSpaceDN w:val="0"/>
        <w:adjustRightInd w:val="0"/>
        <w:spacing w:after="0" w:line="240" w:lineRule="auto"/>
        <w:rPr>
          <w:rFonts w:ascii="Arial" w:hAnsi="Arial" w:cs="Arial"/>
          <w:kern w:val="0"/>
          <w:lang w:bidi="ar-SA"/>
        </w:rPr>
      </w:pPr>
      <w:r w:rsidRPr="24B7F584" w:rsidR="00C9540C">
        <w:rPr>
          <w:rFonts w:ascii="Arial" w:hAnsi="Arial" w:cs="Arial"/>
          <w:kern w:val="0"/>
          <w:lang w:bidi="ar-SA"/>
        </w:rPr>
        <w:t>Periodic maintenance shutdown, major projects. These are characterised by very</w:t>
      </w:r>
      <w:r w:rsidRPr="24B7F584" w:rsidR="003557B2">
        <w:rPr>
          <w:rFonts w:ascii="Arial" w:hAnsi="Arial" w:cs="Arial"/>
          <w:kern w:val="0"/>
          <w:lang w:bidi="ar-SA"/>
        </w:rPr>
        <w:t xml:space="preserve"> </w:t>
      </w:r>
      <w:r w:rsidRPr="24B7F584" w:rsidR="00C9540C">
        <w:rPr>
          <w:rFonts w:ascii="Arial" w:hAnsi="Arial" w:cs="Arial"/>
          <w:kern w:val="0"/>
          <w:lang w:bidi="ar-SA"/>
        </w:rPr>
        <w:t>short term</w:t>
      </w:r>
      <w:r w:rsidRPr="24B7F584" w:rsidR="00C9540C">
        <w:rPr>
          <w:rFonts w:ascii="Arial" w:hAnsi="Arial" w:cs="Arial"/>
          <w:kern w:val="0"/>
          <w:lang w:bidi="ar-SA"/>
        </w:rPr>
        <w:t xml:space="preserve"> engagements of multi-skilled teams and extended shift patterns. The nature</w:t>
      </w:r>
      <w:r w:rsidRPr="24B7F584" w:rsidR="003557B2">
        <w:rPr>
          <w:rFonts w:ascii="Arial" w:hAnsi="Arial" w:cs="Arial"/>
          <w:kern w:val="0"/>
          <w:lang w:bidi="ar-SA"/>
        </w:rPr>
        <w:t xml:space="preserve"> </w:t>
      </w:r>
      <w:r w:rsidRPr="24B7F584" w:rsidR="00C9540C">
        <w:rPr>
          <w:rFonts w:ascii="Arial" w:hAnsi="Arial" w:cs="Arial"/>
          <w:kern w:val="0"/>
          <w:lang w:bidi="ar-SA"/>
        </w:rPr>
        <w:t>of the project task means that resource companies prefer control for the period of works</w:t>
      </w:r>
      <w:r w:rsidRPr="24B7F584" w:rsidR="003557B2">
        <w:rPr>
          <w:rFonts w:ascii="Arial" w:hAnsi="Arial" w:cs="Arial"/>
          <w:kern w:val="0"/>
          <w:lang w:bidi="ar-SA"/>
        </w:rPr>
        <w:t xml:space="preserve"> </w:t>
      </w:r>
      <w:r w:rsidRPr="24B7F584" w:rsidR="00C9540C">
        <w:rPr>
          <w:rFonts w:ascii="Arial" w:hAnsi="Arial" w:cs="Arial"/>
          <w:kern w:val="0"/>
          <w:lang w:bidi="ar-SA"/>
        </w:rPr>
        <w:t>with a preference for dedicated workforce accommodation facilities.</w:t>
      </w:r>
      <w:r w:rsidRPr="24B7F584" w:rsidR="003557B2">
        <w:rPr>
          <w:rFonts w:ascii="Arial" w:hAnsi="Arial" w:cs="Arial"/>
          <w:kern w:val="0"/>
          <w:lang w:bidi="ar-SA"/>
        </w:rPr>
        <w:t xml:space="preserve"> </w:t>
      </w:r>
    </w:p>
    <w:p w:rsidRPr="004B44E0" w:rsidR="0061021D" w:rsidP="24B7F584" w:rsidRDefault="0061021D" w14:paraId="37914DB6"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724E10F2" w14:textId="1B019569" w14:noSpellErr="1">
      <w:pPr>
        <w:pStyle w:val="ListParagraph"/>
        <w:numPr>
          <w:ilvl w:val="0"/>
          <w:numId w:val="21"/>
        </w:numPr>
        <w:autoSpaceDE w:val="0"/>
        <w:autoSpaceDN w:val="0"/>
        <w:adjustRightInd w:val="0"/>
        <w:spacing w:after="0" w:line="240" w:lineRule="auto"/>
        <w:rPr>
          <w:rFonts w:ascii="Arial" w:hAnsi="Arial" w:cs="Arial"/>
          <w:kern w:val="0"/>
          <w:lang w:bidi="ar-SA"/>
        </w:rPr>
      </w:pPr>
      <w:r w:rsidRPr="24B7F584" w:rsidR="00C9540C">
        <w:rPr>
          <w:rFonts w:ascii="Arial" w:hAnsi="Arial" w:cs="Arial"/>
          <w:kern w:val="0"/>
          <w:lang w:bidi="ar-SA"/>
        </w:rPr>
        <w:t>Operation workforce. These are more likely than other categories to include long</w:t>
      </w:r>
      <w:r w:rsidRPr="24B7F584" w:rsidR="0061021D">
        <w:rPr>
          <w:rFonts w:ascii="Arial" w:hAnsi="Arial" w:cs="Arial"/>
          <w:kern w:val="0"/>
          <w:lang w:bidi="ar-SA"/>
        </w:rPr>
        <w:t xml:space="preserve"> </w:t>
      </w:r>
      <w:r w:rsidRPr="24B7F584" w:rsidR="00C9540C">
        <w:rPr>
          <w:rFonts w:ascii="Arial" w:hAnsi="Arial" w:cs="Arial"/>
          <w:kern w:val="0"/>
          <w:lang w:bidi="ar-SA"/>
        </w:rPr>
        <w:t>term FIFO arrangements and for some to have shorter shift rosters.</w:t>
      </w:r>
    </w:p>
    <w:p w:rsidRPr="004B44E0" w:rsidR="00C9540C" w:rsidP="24B7F584" w:rsidRDefault="00C9540C" w14:paraId="37ED0B47"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0B598227" w14:textId="0FCE5DAE" w14:noSpellErr="1">
      <w:pPr>
        <w:autoSpaceDE w:val="0"/>
        <w:autoSpaceDN w:val="0"/>
        <w:adjustRightInd w:val="0"/>
        <w:spacing w:after="0" w:line="240" w:lineRule="auto"/>
        <w:rPr>
          <w:rFonts w:ascii="Arial" w:hAnsi="Arial" w:cs="Arial"/>
          <w:kern w:val="0"/>
          <w:lang w:bidi="ar-SA"/>
        </w:rPr>
      </w:pPr>
      <w:r w:rsidRPr="24B7F584" w:rsidR="00C9540C">
        <w:rPr>
          <w:rFonts w:ascii="Arial" w:hAnsi="Arial" w:cs="Arial"/>
          <w:kern w:val="0"/>
          <w:lang w:bidi="ar-SA"/>
        </w:rPr>
        <w:t>The Council’s preference is for workers to be accommodated in more integrated forms of</w:t>
      </w:r>
      <w:r w:rsidRPr="24B7F584" w:rsidR="0061021D">
        <w:rPr>
          <w:rFonts w:ascii="Arial" w:hAnsi="Arial" w:cs="Arial"/>
          <w:kern w:val="0"/>
          <w:lang w:bidi="ar-SA"/>
        </w:rPr>
        <w:t xml:space="preserve"> </w:t>
      </w:r>
      <w:r w:rsidRPr="24B7F584" w:rsidR="00C9540C">
        <w:rPr>
          <w:rFonts w:ascii="Arial" w:hAnsi="Arial" w:cs="Arial"/>
          <w:kern w:val="0"/>
          <w:lang w:bidi="ar-SA"/>
        </w:rPr>
        <w:t>Kalgoorlie-Boulder townsite</w:t>
      </w:r>
      <w:r w:rsidRPr="24B7F584" w:rsidR="376C9590">
        <w:rPr>
          <w:rFonts w:ascii="Arial" w:hAnsi="Arial" w:cs="Arial"/>
          <w:kern w:val="0"/>
          <w:lang w:bidi="ar-SA"/>
        </w:rPr>
        <w:t>-</w:t>
      </w:r>
      <w:r w:rsidRPr="24B7F584" w:rsidR="00C9540C">
        <w:rPr>
          <w:rFonts w:ascii="Arial" w:hAnsi="Arial" w:cs="Arial"/>
          <w:kern w:val="0"/>
          <w:lang w:bidi="ar-SA"/>
        </w:rPr>
        <w:t>based accommodation wherever possible, preferably housing.</w:t>
      </w:r>
      <w:r w:rsidRPr="24B7F584" w:rsidR="0061021D">
        <w:rPr>
          <w:rFonts w:ascii="Arial" w:hAnsi="Arial" w:cs="Arial"/>
          <w:kern w:val="0"/>
          <w:lang w:bidi="ar-SA"/>
        </w:rPr>
        <w:t xml:space="preserve"> </w:t>
      </w:r>
      <w:r w:rsidRPr="24B7F584" w:rsidR="00C9540C">
        <w:rPr>
          <w:rFonts w:ascii="Arial" w:hAnsi="Arial" w:cs="Arial"/>
          <w:kern w:val="0"/>
          <w:lang w:bidi="ar-SA"/>
        </w:rPr>
        <w:t>Operational workers are employed on a long</w:t>
      </w:r>
      <w:r w:rsidRPr="24B7F584" w:rsidR="39EB8DC5">
        <w:rPr>
          <w:rFonts w:ascii="Arial" w:hAnsi="Arial" w:cs="Arial"/>
          <w:kern w:val="0"/>
          <w:lang w:bidi="ar-SA"/>
        </w:rPr>
        <w:t>-</w:t>
      </w:r>
      <w:r w:rsidRPr="24B7F584" w:rsidR="00C9540C">
        <w:rPr>
          <w:rFonts w:ascii="Arial" w:hAnsi="Arial" w:cs="Arial"/>
          <w:kern w:val="0"/>
          <w:lang w:bidi="ar-SA"/>
        </w:rPr>
        <w:t>term basis and</w:t>
      </w:r>
      <w:r w:rsidRPr="24B7F584" w:rsidR="3F3AB456">
        <w:rPr>
          <w:rFonts w:ascii="Arial" w:hAnsi="Arial" w:cs="Arial"/>
          <w:kern w:val="0"/>
          <w:lang w:bidi="ar-SA"/>
        </w:rPr>
        <w:t>,</w:t>
      </w:r>
      <w:r w:rsidRPr="24B7F584" w:rsidR="00C9540C">
        <w:rPr>
          <w:rFonts w:ascii="Arial" w:hAnsi="Arial" w:cs="Arial"/>
          <w:kern w:val="0"/>
          <w:lang w:bidi="ar-SA"/>
        </w:rPr>
        <w:t xml:space="preserve"> ideally from a local </w:t>
      </w:r>
      <w:r w:rsidRPr="24B7F584" w:rsidR="00C9540C">
        <w:rPr>
          <w:rFonts w:ascii="Arial" w:hAnsi="Arial" w:cs="Arial"/>
          <w:kern w:val="0"/>
          <w:lang w:bidi="ar-SA"/>
        </w:rPr>
        <w:t>community</w:t>
      </w:r>
    </w:p>
    <w:p w:rsidRPr="004B44E0" w:rsidR="00C9540C" w:rsidP="24B7F584" w:rsidRDefault="00C9540C" w14:paraId="03E2D7DB" w14:textId="77777777" w14:noSpellErr="1">
      <w:pPr>
        <w:autoSpaceDE w:val="0"/>
        <w:autoSpaceDN w:val="0"/>
        <w:adjustRightInd w:val="0"/>
        <w:spacing w:after="0" w:line="240" w:lineRule="auto"/>
        <w:rPr>
          <w:rFonts w:ascii="Arial" w:hAnsi="Arial" w:cs="Arial"/>
          <w:kern w:val="0"/>
          <w:lang w:bidi="ar-SA"/>
        </w:rPr>
      </w:pPr>
      <w:r w:rsidRPr="24B7F584" w:rsidR="00C9540C">
        <w:rPr>
          <w:rFonts w:ascii="Arial" w:hAnsi="Arial" w:cs="Arial"/>
          <w:kern w:val="0"/>
          <w:lang w:bidi="ar-SA"/>
        </w:rPr>
        <w:t xml:space="preserve">perspective, these workers should be residential. There should at least be plans or options for these workers to transition </w:t>
      </w:r>
      <w:r w:rsidRPr="24B7F584" w:rsidR="00C9540C">
        <w:rPr>
          <w:rFonts w:ascii="Arial" w:hAnsi="Arial" w:cs="Arial"/>
          <w:kern w:val="0"/>
          <w:lang w:bidi="ar-SA"/>
        </w:rPr>
        <w:t>to</w:t>
      </w:r>
      <w:r w:rsidRPr="24B7F584" w:rsidR="00C9540C">
        <w:rPr>
          <w:rFonts w:ascii="Arial" w:hAnsi="Arial" w:cs="Arial"/>
          <w:kern w:val="0"/>
          <w:lang w:bidi="ar-SA"/>
        </w:rPr>
        <w:t xml:space="preserve"> residential.</w:t>
      </w:r>
    </w:p>
    <w:p w:rsidRPr="004B44E0" w:rsidR="00C9540C" w:rsidP="24B7F584" w:rsidRDefault="00C9540C" w14:paraId="307F9D30"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2ABE0FDB" w14:textId="6664C0AF"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lastRenderedPageBreak/>
        <w:t>While Council’s preference is clear, where FIFO operational workers are to be accommodated on a long</w:t>
      </w:r>
      <w:r w:rsidRPr="24B7F584" w:rsidR="64E74FBF">
        <w:rPr>
          <w:rFonts w:ascii="Arial" w:hAnsi="Arial" w:cs="Arial"/>
          <w:kern w:val="0"/>
          <w:lang w:bidi="ar-SA"/>
        </w:rPr>
        <w:t>-</w:t>
      </w:r>
      <w:r w:rsidRPr="24B7F584" w:rsidR="00C9540C">
        <w:rPr>
          <w:rFonts w:ascii="Arial" w:hAnsi="Arial" w:cs="Arial"/>
          <w:kern w:val="0"/>
          <w:lang w:bidi="ar-SA"/>
        </w:rPr>
        <w:t xml:space="preserve">term basis, Council expects their accommodation to </w:t>
      </w:r>
      <w:r w:rsidRPr="24B7F584" w:rsidR="00C9540C">
        <w:rPr>
          <w:rFonts w:ascii="Arial" w:hAnsi="Arial" w:cs="Arial"/>
          <w:kern w:val="0"/>
          <w:lang w:bidi="ar-SA"/>
        </w:rPr>
        <w:t>be:</w:t>
      </w:r>
      <w:r w:rsidRPr="24B7F584" w:rsidR="00C9540C">
        <w:rPr>
          <w:rFonts w:ascii="Arial" w:hAnsi="Arial" w:cs="Arial"/>
          <w:kern w:val="0"/>
          <w:lang w:bidi="ar-SA"/>
        </w:rPr>
        <w:t xml:space="preserve"> of a high standard; suitably integrated with surrounding development and the community; and not a typical camp design or layout </w:t>
      </w:r>
      <w:r w:rsidRPr="24B7F584" w:rsidR="00C9540C">
        <w:rPr>
          <w:rFonts w:ascii="Arial" w:hAnsi="Arial" w:cs="Arial"/>
          <w:kern w:val="0"/>
          <w:lang w:bidi="ar-SA"/>
        </w:rPr>
        <w:t xml:space="preserve">appropriate to</w:t>
      </w:r>
      <w:r w:rsidRPr="24B7F584" w:rsidR="00C9540C">
        <w:rPr>
          <w:rFonts w:ascii="Arial" w:hAnsi="Arial" w:cs="Arial"/>
          <w:kern w:val="0"/>
          <w:lang w:bidi="ar-SA"/>
        </w:rPr>
        <w:t xml:space="preserve"> an isolated/remote camp.</w:t>
      </w:r>
    </w:p>
    <w:p w:rsidRPr="004B44E0" w:rsidR="00C9540C" w:rsidP="24B7F584" w:rsidRDefault="00C9540C" w14:paraId="58732118"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25E97342" w14:textId="5F3225A0"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Integration can bring a range of advantages – to the community in the form of an increased</w:t>
      </w:r>
      <w:r w:rsidRPr="24B7F584" w:rsidR="0061021D">
        <w:rPr>
          <w:rFonts w:ascii="Arial" w:hAnsi="Arial" w:cs="Arial"/>
          <w:kern w:val="0"/>
          <w:lang w:bidi="ar-SA"/>
        </w:rPr>
        <w:t xml:space="preserve"> </w:t>
      </w:r>
      <w:r w:rsidRPr="24B7F584" w:rsidR="00C9540C">
        <w:rPr>
          <w:rFonts w:ascii="Arial" w:hAnsi="Arial" w:cs="Arial"/>
          <w:kern w:val="0"/>
          <w:lang w:bidi="ar-SA"/>
        </w:rPr>
        <w:t>population within commercial catchments with consequent commercial and social benefits –</w:t>
      </w:r>
      <w:r w:rsidRPr="24B7F584" w:rsidR="00103A8D">
        <w:rPr>
          <w:rFonts w:ascii="Arial" w:hAnsi="Arial" w:cs="Arial"/>
          <w:kern w:val="0"/>
          <w:lang w:bidi="ar-SA"/>
        </w:rPr>
        <w:t xml:space="preserve"> </w:t>
      </w:r>
      <w:r w:rsidRPr="24B7F584" w:rsidR="00C9540C">
        <w:rPr>
          <w:rFonts w:ascii="Arial" w:hAnsi="Arial" w:cs="Arial"/>
          <w:kern w:val="0"/>
          <w:lang w:bidi="ar-SA"/>
        </w:rPr>
        <w:t>and to the FIFO workforce with opportunities for involvement in the wider community on a</w:t>
      </w:r>
      <w:r w:rsidRPr="24B7F584" w:rsidR="00103A8D">
        <w:rPr>
          <w:rFonts w:ascii="Arial" w:hAnsi="Arial" w:cs="Arial"/>
          <w:kern w:val="0"/>
          <w:lang w:bidi="ar-SA"/>
        </w:rPr>
        <w:t xml:space="preserve"> </w:t>
      </w:r>
      <w:r w:rsidRPr="24B7F584" w:rsidR="00C9540C">
        <w:rPr>
          <w:rFonts w:ascii="Arial" w:hAnsi="Arial" w:cs="Arial"/>
          <w:kern w:val="0"/>
          <w:lang w:bidi="ar-SA"/>
        </w:rPr>
        <w:t>regular basis.</w:t>
      </w:r>
    </w:p>
    <w:p w:rsidRPr="004B44E0" w:rsidR="00C9540C" w:rsidP="24B7F584" w:rsidRDefault="00C9540C" w14:paraId="07F76A12"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089D434C" w14:textId="04CBDFF0"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w:t>
      </w:r>
      <w:r w:rsidRPr="24B7F584" w:rsidR="00C9540C">
        <w:rPr>
          <w:rFonts w:ascii="Arial" w:hAnsi="Arial" w:cs="Arial"/>
          <w:kern w:val="0"/>
          <w:lang w:bidi="ar-SA"/>
        </w:rPr>
        <w:t>objectives</w:t>
      </w:r>
      <w:r w:rsidRPr="24B7F584" w:rsidR="00C9540C">
        <w:rPr>
          <w:rFonts w:ascii="Arial" w:hAnsi="Arial" w:cs="Arial"/>
          <w:kern w:val="0"/>
          <w:lang w:bidi="ar-SA"/>
        </w:rPr>
        <w:t xml:space="preserve"> of this Policy are consistent with the report on the parliamentary enquiry into</w:t>
      </w:r>
      <w:r w:rsidRPr="24B7F584" w:rsidR="00103A8D">
        <w:rPr>
          <w:rFonts w:ascii="Arial" w:hAnsi="Arial" w:cs="Arial"/>
          <w:kern w:val="0"/>
          <w:lang w:bidi="ar-SA"/>
        </w:rPr>
        <w:t xml:space="preserve"> </w:t>
      </w:r>
      <w:r w:rsidRPr="24B7F584" w:rsidR="00C9540C">
        <w:rPr>
          <w:rFonts w:ascii="Arial" w:hAnsi="Arial" w:cs="Arial"/>
          <w:kern w:val="0"/>
          <w:lang w:bidi="ar-SA"/>
        </w:rPr>
        <w:t>FIFO practices by the House of Representatives Standing Committee on Regional Australia</w:t>
      </w:r>
      <w:r w:rsidRPr="24B7F584" w:rsidR="00103A8D">
        <w:rPr>
          <w:rFonts w:ascii="Arial" w:hAnsi="Arial" w:cs="Arial"/>
          <w:kern w:val="0"/>
          <w:lang w:bidi="ar-SA"/>
        </w:rPr>
        <w:t xml:space="preserve"> </w:t>
      </w:r>
      <w:r w:rsidRPr="24B7F584" w:rsidR="00C9540C">
        <w:rPr>
          <w:rFonts w:ascii="Arial" w:hAnsi="Arial" w:cs="Arial"/>
          <w:kern w:val="0"/>
          <w:lang w:bidi="ar-SA"/>
        </w:rPr>
        <w:t>which noted:</w:t>
      </w:r>
    </w:p>
    <w:p w:rsidRPr="004B44E0" w:rsidR="00C9540C" w:rsidP="24B7F584" w:rsidRDefault="00C9540C" w14:paraId="142B7D99"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1AFE7243" w14:textId="2C10AC53" w14:noSpellErr="1">
      <w:pPr>
        <w:autoSpaceDE w:val="0"/>
        <w:autoSpaceDN w:val="0"/>
        <w:adjustRightInd w:val="0"/>
        <w:spacing w:after="0" w:line="240" w:lineRule="auto"/>
        <w:jc w:val="both"/>
        <w:rPr>
          <w:rFonts w:ascii="Arial" w:hAnsi="Arial" w:cs="Arial"/>
          <w:i w:val="1"/>
          <w:iCs w:val="1"/>
          <w:kern w:val="0"/>
          <w:lang w:bidi="ar-SA"/>
        </w:rPr>
      </w:pPr>
      <w:r w:rsidRPr="24B7F584" w:rsidR="00C9540C">
        <w:rPr>
          <w:rFonts w:ascii="Arial" w:hAnsi="Arial" w:cs="Arial"/>
          <w:i w:val="1"/>
          <w:iCs w:val="1"/>
          <w:kern w:val="0"/>
          <w:lang w:bidi="ar-SA"/>
        </w:rPr>
        <w:t>…the (FIFO) work practice is eroding the liveability of some regional communities to such an</w:t>
      </w:r>
      <w:r w:rsidRPr="24B7F584" w:rsidR="00103A8D">
        <w:rPr>
          <w:rFonts w:ascii="Arial" w:hAnsi="Arial" w:cs="Arial"/>
          <w:i w:val="1"/>
          <w:iCs w:val="1"/>
          <w:kern w:val="0"/>
          <w:lang w:bidi="ar-SA"/>
        </w:rPr>
        <w:t xml:space="preserve"> </w:t>
      </w:r>
      <w:r w:rsidRPr="24B7F584" w:rsidR="00C9540C">
        <w:rPr>
          <w:rFonts w:ascii="Arial" w:hAnsi="Arial" w:cs="Arial"/>
          <w:i w:val="1"/>
          <w:iCs w:val="1"/>
          <w:kern w:val="0"/>
          <w:lang w:bidi="ar-SA"/>
        </w:rPr>
        <w:t>extent that it is increasingly removing the choice to ‘live-in’ rather than simply ‘cash-in’</w:t>
      </w:r>
      <w:r w:rsidRPr="24B7F584" w:rsidR="00103A8D">
        <w:rPr>
          <w:rFonts w:ascii="Arial" w:hAnsi="Arial" w:cs="Arial"/>
          <w:i w:val="1"/>
          <w:iCs w:val="1"/>
          <w:kern w:val="0"/>
          <w:lang w:bidi="ar-SA"/>
        </w:rPr>
        <w:t xml:space="preserve"> </w:t>
      </w:r>
      <w:r w:rsidRPr="24B7F584" w:rsidR="00C9540C">
        <w:rPr>
          <w:rFonts w:ascii="Arial" w:hAnsi="Arial" w:cs="Arial"/>
          <w:kern w:val="0"/>
          <w:lang w:bidi="ar-SA"/>
        </w:rPr>
        <w:t>and</w:t>
      </w:r>
      <w:r w:rsidRPr="24B7F584" w:rsidR="00103A8D">
        <w:rPr>
          <w:rFonts w:ascii="Arial" w:hAnsi="Arial" w:cs="Arial"/>
          <w:kern w:val="0"/>
          <w:lang w:bidi="ar-SA"/>
        </w:rPr>
        <w:t xml:space="preserve"> </w:t>
      </w:r>
      <w:r w:rsidRPr="24B7F584" w:rsidR="00C9540C">
        <w:rPr>
          <w:rFonts w:ascii="Arial" w:hAnsi="Arial" w:cs="Arial"/>
          <w:i w:val="1"/>
          <w:iCs w:val="1"/>
          <w:kern w:val="0"/>
          <w:lang w:bidi="ar-SA"/>
        </w:rPr>
        <w:t>Policy makers must develop a policy mix that ensures the FIFO/DIDO (Drive-In Drive-Out)</w:t>
      </w:r>
      <w:r w:rsidRPr="24B7F584" w:rsidR="00103A8D">
        <w:rPr>
          <w:rFonts w:ascii="Arial" w:hAnsi="Arial" w:cs="Arial"/>
          <w:i w:val="1"/>
          <w:iCs w:val="1"/>
          <w:kern w:val="0"/>
          <w:lang w:bidi="ar-SA"/>
        </w:rPr>
        <w:t xml:space="preserve"> </w:t>
      </w:r>
      <w:r w:rsidRPr="24B7F584" w:rsidR="00C9540C">
        <w:rPr>
          <w:rFonts w:ascii="Arial" w:hAnsi="Arial" w:cs="Arial"/>
          <w:i w:val="1"/>
          <w:iCs w:val="1"/>
          <w:kern w:val="0"/>
          <w:lang w:bidi="ar-SA"/>
        </w:rPr>
        <w:t>work practice does not become the dominant practice, as it could lead to a hollowing out of</w:t>
      </w:r>
      <w:r w:rsidRPr="24B7F584" w:rsidR="00103A8D">
        <w:rPr>
          <w:rFonts w:ascii="Arial" w:hAnsi="Arial" w:cs="Arial"/>
          <w:i w:val="1"/>
          <w:iCs w:val="1"/>
          <w:kern w:val="0"/>
          <w:lang w:bidi="ar-SA"/>
        </w:rPr>
        <w:t xml:space="preserve"> </w:t>
      </w:r>
      <w:r w:rsidRPr="24B7F584" w:rsidR="00C9540C">
        <w:rPr>
          <w:rFonts w:ascii="Arial" w:hAnsi="Arial" w:cs="Arial"/>
          <w:i w:val="1"/>
          <w:iCs w:val="1"/>
          <w:kern w:val="0"/>
          <w:lang w:bidi="ar-SA"/>
        </w:rPr>
        <w:t>established regional towns, particularly those inland.</w:t>
      </w:r>
    </w:p>
    <w:p w:rsidRPr="004B44E0" w:rsidR="00C9540C" w:rsidP="24B7F584" w:rsidRDefault="00C9540C" w14:paraId="2E72227F" w14:textId="77777777" w14:noSpellErr="1">
      <w:pPr>
        <w:autoSpaceDE w:val="0"/>
        <w:autoSpaceDN w:val="0"/>
        <w:adjustRightInd w:val="0"/>
        <w:spacing w:after="0" w:line="240" w:lineRule="auto"/>
        <w:jc w:val="both"/>
        <w:rPr>
          <w:rFonts w:ascii="Arial" w:hAnsi="Arial" w:cs="Arial"/>
          <w:i w:val="1"/>
          <w:iCs w:val="1"/>
          <w:kern w:val="0"/>
          <w:lang w:bidi="ar-SA"/>
        </w:rPr>
      </w:pPr>
    </w:p>
    <w:p w:rsidRPr="004B44E0" w:rsidR="00C9540C" w:rsidP="24B7F584" w:rsidRDefault="00C9540C" w14:paraId="1D95EBDF" w14:textId="10A5F84C"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In light of</w:t>
      </w:r>
      <w:r w:rsidRPr="24B7F584" w:rsidR="00C9540C">
        <w:rPr>
          <w:rFonts w:ascii="Arial" w:hAnsi="Arial" w:cs="Arial"/>
          <w:kern w:val="0"/>
          <w:lang w:bidi="ar-SA"/>
        </w:rPr>
        <w:t xml:space="preserve"> the above, workforce accommodation must be managed carefully, with a </w:t>
      </w:r>
      <w:r w:rsidRPr="24B7F584" w:rsidR="11EFFA4D">
        <w:rPr>
          <w:rFonts w:ascii="Arial" w:hAnsi="Arial" w:cs="Arial"/>
          <w:kern w:val="0"/>
          <w:lang w:bidi="ar-SA"/>
        </w:rPr>
        <w:t>long-term</w:t>
      </w:r>
      <w:r w:rsidRPr="24B7F584" w:rsidR="00103A8D">
        <w:rPr>
          <w:rFonts w:ascii="Arial" w:hAnsi="Arial" w:cs="Arial"/>
          <w:kern w:val="0"/>
          <w:lang w:bidi="ar-SA"/>
        </w:rPr>
        <w:t xml:space="preserve"> </w:t>
      </w:r>
      <w:r w:rsidRPr="24B7F584" w:rsidR="00C9540C">
        <w:rPr>
          <w:rFonts w:ascii="Arial" w:hAnsi="Arial" w:cs="Arial"/>
          <w:kern w:val="0"/>
          <w:lang w:bidi="ar-SA"/>
        </w:rPr>
        <w:t xml:space="preserve">aim to minimise its use and maximise the residential workforce. This is a consistent </w:t>
      </w:r>
      <w:r w:rsidRPr="24B7F584" w:rsidR="00103A8D">
        <w:rPr>
          <w:rFonts w:ascii="Arial" w:hAnsi="Arial" w:cs="Arial"/>
          <w:kern w:val="0"/>
          <w:lang w:bidi="ar-SA"/>
        </w:rPr>
        <w:t>a</w:t>
      </w:r>
      <w:r w:rsidRPr="24B7F584" w:rsidR="00C9540C">
        <w:rPr>
          <w:rFonts w:ascii="Arial" w:hAnsi="Arial" w:cs="Arial"/>
          <w:kern w:val="0"/>
          <w:lang w:bidi="ar-SA"/>
        </w:rPr>
        <w:t>pproach</w:t>
      </w:r>
      <w:r w:rsidRPr="24B7F584" w:rsidR="00103A8D">
        <w:rPr>
          <w:rFonts w:ascii="Arial" w:hAnsi="Arial" w:cs="Arial"/>
          <w:kern w:val="0"/>
          <w:lang w:bidi="ar-SA"/>
        </w:rPr>
        <w:t xml:space="preserve"> </w:t>
      </w:r>
      <w:r w:rsidRPr="24B7F584" w:rsidR="00C9540C">
        <w:rPr>
          <w:rFonts w:ascii="Arial" w:hAnsi="Arial" w:cs="Arial"/>
          <w:kern w:val="0"/>
          <w:lang w:bidi="ar-SA"/>
        </w:rPr>
        <w:t>for policy settings across all tiers of government in most if not all communities with a strong</w:t>
      </w:r>
      <w:r w:rsidRPr="24B7F584" w:rsidR="00103A8D">
        <w:rPr>
          <w:rFonts w:ascii="Arial" w:hAnsi="Arial" w:cs="Arial"/>
          <w:kern w:val="0"/>
          <w:lang w:bidi="ar-SA"/>
        </w:rPr>
        <w:t xml:space="preserve"> </w:t>
      </w:r>
      <w:r w:rsidRPr="24B7F584" w:rsidR="00C9540C">
        <w:rPr>
          <w:rFonts w:ascii="Arial" w:hAnsi="Arial" w:cs="Arial"/>
          <w:kern w:val="0"/>
          <w:lang w:bidi="ar-SA"/>
        </w:rPr>
        <w:t>resources economy.</w:t>
      </w:r>
    </w:p>
    <w:p w:rsidRPr="004B44E0" w:rsidR="00C9540C" w:rsidP="24B7F584" w:rsidRDefault="00C9540C" w14:paraId="1B8692EB" w14:textId="77777777" w14:noSpellErr="1">
      <w:pPr>
        <w:autoSpaceDE w:val="0"/>
        <w:autoSpaceDN w:val="0"/>
        <w:adjustRightInd w:val="0"/>
        <w:spacing w:after="0" w:line="240" w:lineRule="auto"/>
        <w:jc w:val="both"/>
        <w:rPr>
          <w:rFonts w:ascii="Arial" w:hAnsi="Arial" w:cs="Arial"/>
          <w:kern w:val="0"/>
          <w:lang w:bidi="ar-SA"/>
        </w:rPr>
      </w:pPr>
    </w:p>
    <w:p w:rsidR="00C9540C" w:rsidP="004B44E0" w:rsidRDefault="00C9540C" w14:paraId="14BF1119" w14:textId="1856602F" w14:noSpellErr="1">
      <w:pPr>
        <w:pStyle w:val="Heading2"/>
      </w:pPr>
      <w:r w:rsidR="00C9540C">
        <w:rPr/>
        <w:t>Council Position</w:t>
      </w:r>
    </w:p>
    <w:p w:rsidRPr="008C4AA4" w:rsidR="004B44E0" w:rsidP="24B7F584" w:rsidRDefault="004B44E0" w14:paraId="62DC9A3E" w14:textId="77777777" w14:noSpellErr="1">
      <w:pPr>
        <w:pBdr>
          <w:bottom w:val="single" w:color="0070C0" w:sz="12" w:space="1"/>
        </w:pBdr>
      </w:pPr>
    </w:p>
    <w:p w:rsidRPr="004B44E0" w:rsidR="5E0DDA67" w:rsidP="24B7F584" w:rsidRDefault="5E0DDA67" w14:paraId="07F6EAE4" w14:textId="10446780" w14:noSpellErr="1">
      <w:pPr>
        <w:spacing w:after="0" w:line="240" w:lineRule="auto"/>
        <w:jc w:val="both"/>
        <w:rPr>
          <w:rFonts w:ascii="Arial" w:hAnsi="Arial" w:cs="Arial"/>
          <w:b w:val="1"/>
          <w:bCs w:val="1"/>
          <w:lang w:bidi="ar-SA"/>
        </w:rPr>
      </w:pPr>
    </w:p>
    <w:p w:rsidRPr="004B44E0" w:rsidR="00C9540C" w:rsidP="24B7F584" w:rsidRDefault="00C9540C" w14:paraId="00FFA9C1" w14:textId="7777777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The City of Kalgoorlie-Boulder’s position on Workforce Accommodation is set out as follows:</w:t>
      </w:r>
    </w:p>
    <w:p w:rsidRPr="004B44E0" w:rsidR="00C9540C" w:rsidP="24B7F584" w:rsidRDefault="00C9540C" w14:paraId="6B1FF108"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436EA848" w14:textId="556A00BF"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Council acknowledges the critical role Workforce Accommodation can play during </w:t>
      </w:r>
      <w:r w:rsidRPr="24B7F584" w:rsidR="7C4085F0">
        <w:rPr>
          <w:rFonts w:ascii="Arial" w:hAnsi="Arial" w:cs="Arial"/>
          <w:kern w:val="0"/>
          <w:lang w:bidi="ar-SA"/>
        </w:rPr>
        <w:t>the construction</w:t>
      </w:r>
      <w:r w:rsidRPr="24B7F584" w:rsidR="00C9540C">
        <w:rPr>
          <w:rFonts w:ascii="Arial" w:hAnsi="Arial" w:cs="Arial"/>
          <w:kern w:val="0"/>
          <w:lang w:bidi="ar-SA"/>
        </w:rPr>
        <w:t xml:space="preserve"> phase of major resource projects and to accommodate peak short-term workforce</w:t>
      </w:r>
      <w:r w:rsidRPr="24B7F584" w:rsidR="00103A8D">
        <w:rPr>
          <w:rFonts w:ascii="Arial" w:hAnsi="Arial" w:cs="Arial"/>
          <w:kern w:val="0"/>
          <w:lang w:bidi="ar-SA"/>
        </w:rPr>
        <w:t xml:space="preserve"> r</w:t>
      </w:r>
      <w:r w:rsidRPr="24B7F584" w:rsidR="00C9540C">
        <w:rPr>
          <w:rFonts w:ascii="Arial" w:hAnsi="Arial" w:cs="Arial"/>
          <w:kern w:val="0"/>
          <w:lang w:bidi="ar-SA"/>
        </w:rPr>
        <w:t xml:space="preserve">equirements associated with maintenance </w:t>
      </w:r>
      <w:r w:rsidRPr="24B7F584" w:rsidR="26CBC36E">
        <w:rPr>
          <w:rFonts w:ascii="Arial" w:hAnsi="Arial" w:cs="Arial"/>
          <w:kern w:val="0"/>
          <w:lang w:bidi="ar-SA"/>
        </w:rPr>
        <w:t>shutdowns</w:t>
      </w:r>
      <w:r w:rsidRPr="24B7F584" w:rsidR="5E9C0015">
        <w:rPr>
          <w:rFonts w:ascii="Arial" w:hAnsi="Arial" w:cs="Arial"/>
          <w:kern w:val="0"/>
          <w:lang w:bidi="ar-SA"/>
        </w:rPr>
        <w:t>;</w:t>
      </w:r>
    </w:p>
    <w:p w:rsidRPr="004B44E0" w:rsidR="00C9540C" w:rsidP="24B7F584" w:rsidRDefault="00C9540C" w14:paraId="073AB896"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72C81194" w14:textId="6063D567"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Council’s preference is for operational workers to be based in the Kalgoorlie-Boulder townsite, and the </w:t>
      </w:r>
      <w:r w:rsidRPr="24B7F584" w:rsidR="00C9540C">
        <w:rPr>
          <w:rFonts w:ascii="Arial" w:hAnsi="Arial" w:cs="Arial"/>
          <w:kern w:val="0"/>
          <w:lang w:bidi="ar-SA"/>
        </w:rPr>
        <w:t>City</w:t>
      </w:r>
      <w:r w:rsidRPr="24B7F584" w:rsidR="00C9540C">
        <w:rPr>
          <w:rFonts w:ascii="Arial" w:hAnsi="Arial" w:cs="Arial"/>
          <w:kern w:val="0"/>
          <w:lang w:bidi="ar-SA"/>
        </w:rPr>
        <w:t xml:space="preserve"> will work with industry and the State Government to pursue options to increase residential workforce numbers;</w:t>
      </w:r>
    </w:p>
    <w:p w:rsidRPr="004B44E0" w:rsidR="00C9540C" w:rsidP="24B7F584" w:rsidRDefault="00C9540C" w14:paraId="005758B9"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31F371B9" w14:textId="16DFEB76"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Council’s aspiration is for workforce accommodation to be met, as much as possible, through residential, hotel or motel </w:t>
      </w:r>
      <w:r w:rsidRPr="24B7F584" w:rsidR="00C9540C">
        <w:rPr>
          <w:rFonts w:ascii="Arial" w:hAnsi="Arial" w:cs="Arial"/>
          <w:kern w:val="0"/>
          <w:lang w:bidi="ar-SA"/>
        </w:rPr>
        <w:t>accommodation;</w:t>
      </w:r>
    </w:p>
    <w:p w:rsidRPr="004B44E0" w:rsidR="00C9540C" w:rsidP="24B7F584" w:rsidRDefault="00C9540C" w14:paraId="635E88BE" w14:textId="77777777" w14:noSpellErr="1">
      <w:pPr>
        <w:autoSpaceDE w:val="0"/>
        <w:autoSpaceDN w:val="0"/>
        <w:adjustRightInd w:val="0"/>
        <w:spacing w:after="0" w:line="240" w:lineRule="auto"/>
        <w:jc w:val="both"/>
        <w:rPr>
          <w:rFonts w:ascii="Arial" w:hAnsi="Arial" w:cs="Arial"/>
          <w:kern w:val="0"/>
          <w:lang w:bidi="ar-SA"/>
        </w:rPr>
      </w:pPr>
    </w:p>
    <w:p w:rsidRPr="004B44E0" w:rsidR="002F7460" w:rsidP="24B7F584" w:rsidRDefault="00C9540C" w14:paraId="61F2B76C" w14:textId="77777777"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Council is committed to helping to grow and develop the local community and the local economy. Workforce accommodation facilities incur a relative loss of contribution to the community compared to a residential </w:t>
      </w:r>
      <w:r w:rsidRPr="24B7F584" w:rsidR="00C9540C">
        <w:rPr>
          <w:rFonts w:ascii="Arial" w:hAnsi="Arial" w:cs="Arial"/>
          <w:kern w:val="0"/>
          <w:lang w:bidi="ar-SA"/>
        </w:rPr>
        <w:t>workforce;</w:t>
      </w:r>
    </w:p>
    <w:p w:rsidRPr="004B44E0" w:rsidR="002F7460" w:rsidP="24B7F584" w:rsidRDefault="002F7460" w14:paraId="3773983B" w14:textId="77777777" w14:noSpellErr="1">
      <w:pPr>
        <w:pStyle w:val="ListParagraph"/>
        <w:rPr>
          <w:rFonts w:ascii="Arial" w:hAnsi="Arial" w:cs="Arial"/>
          <w:kern w:val="0"/>
          <w:lang w:bidi="ar-SA"/>
        </w:rPr>
      </w:pPr>
    </w:p>
    <w:p w:rsidRPr="004B44E0" w:rsidR="002F7460" w:rsidP="24B7F584" w:rsidRDefault="00C9540C" w14:paraId="7216F992" w14:textId="77777777"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It is Council’s intention for all workforce accommodation to transition towards a residential workforce. </w:t>
      </w:r>
      <w:r w:rsidRPr="24B7F584" w:rsidR="00C9540C">
        <w:rPr>
          <w:rFonts w:ascii="Arial" w:hAnsi="Arial" w:cs="Arial"/>
          <w:kern w:val="0"/>
          <w:lang w:bidi="ar-SA"/>
        </w:rPr>
        <w:t xml:space="preserve">Accordingly</w:t>
      </w:r>
      <w:r w:rsidRPr="24B7F584" w:rsidR="00C9540C">
        <w:rPr>
          <w:rFonts w:ascii="Arial" w:hAnsi="Arial" w:cs="Arial"/>
          <w:kern w:val="0"/>
          <w:lang w:bidi="ar-SA"/>
        </w:rPr>
        <w:t xml:space="preserve">, workforce accommodation is approved on a temporary basis in all cases. The intention to transition over time towards a residential workforce should be </w:t>
      </w:r>
      <w:r w:rsidRPr="24B7F584" w:rsidR="00C9540C">
        <w:rPr>
          <w:rFonts w:ascii="Arial" w:hAnsi="Arial" w:cs="Arial"/>
          <w:kern w:val="0"/>
          <w:lang w:bidi="ar-SA"/>
        </w:rPr>
        <w:t>shared;</w:t>
      </w:r>
    </w:p>
    <w:p w:rsidRPr="004B44E0" w:rsidR="002F7460" w:rsidP="24B7F584" w:rsidRDefault="002F7460" w14:paraId="76714EBF" w14:textId="77777777" w14:noSpellErr="1">
      <w:pPr>
        <w:pStyle w:val="ListParagraph"/>
        <w:rPr>
          <w:rFonts w:ascii="Arial" w:hAnsi="Arial" w:cs="Arial"/>
          <w:kern w:val="0"/>
          <w:lang w:bidi="ar-SA"/>
        </w:rPr>
      </w:pPr>
    </w:p>
    <w:p w:rsidRPr="004B44E0" w:rsidR="002F7460" w:rsidP="24B7F584" w:rsidRDefault="00C9540C" w14:paraId="7D92776F" w14:textId="77777777"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Only Workforce Accommodation developments that are sufficiently integrated into the community shall receive longer term approval provided they meet the requirements of this policy; and</w:t>
      </w:r>
    </w:p>
    <w:p w:rsidRPr="004B44E0" w:rsidR="002F7460" w:rsidP="24B7F584" w:rsidRDefault="002F7460" w14:paraId="76FCE564" w14:textId="77777777" w14:noSpellErr="1">
      <w:pPr>
        <w:pStyle w:val="ListParagraph"/>
        <w:rPr>
          <w:rFonts w:ascii="Arial" w:hAnsi="Arial" w:cs="Arial"/>
          <w:kern w:val="0"/>
          <w:lang w:bidi="ar-SA"/>
        </w:rPr>
      </w:pPr>
    </w:p>
    <w:p w:rsidRPr="004B44E0" w:rsidR="00C9540C" w:rsidP="24B7F584" w:rsidRDefault="00C9540C" w14:paraId="459C0CF6" w14:textId="26755033" w14:noSpellErr="1">
      <w:pPr>
        <w:pStyle w:val="ListParagraph"/>
        <w:numPr>
          <w:ilvl w:val="0"/>
          <w:numId w:val="23"/>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Council believes a community contribution should be made by Workforce Accommodation proponents at the time of </w:t>
      </w:r>
      <w:r w:rsidRPr="24B7F584" w:rsidR="00C9540C">
        <w:rPr>
          <w:rFonts w:ascii="Arial" w:hAnsi="Arial" w:cs="Arial"/>
          <w:kern w:val="0"/>
          <w:lang w:bidi="ar-SA"/>
        </w:rPr>
        <w:t xml:space="preserve">initial</w:t>
      </w:r>
      <w:r w:rsidRPr="24B7F584" w:rsidR="00C9540C">
        <w:rPr>
          <w:rFonts w:ascii="Arial" w:hAnsi="Arial" w:cs="Arial"/>
          <w:kern w:val="0"/>
          <w:lang w:bidi="ar-SA"/>
        </w:rPr>
        <w:t xml:space="preserve"> approval as there is a relative loss </w:t>
      </w:r>
      <w:r w:rsidRPr="24B7F584" w:rsidR="00C9540C">
        <w:rPr>
          <w:rFonts w:ascii="Arial" w:hAnsi="Arial" w:cs="Arial"/>
          <w:kern w:val="0"/>
          <w:lang w:bidi="ar-SA"/>
        </w:rPr>
        <w:t>of  community</w:t>
      </w:r>
      <w:r w:rsidRPr="24B7F584" w:rsidR="00C9540C">
        <w:rPr>
          <w:rFonts w:ascii="Arial" w:hAnsi="Arial" w:cs="Arial"/>
          <w:kern w:val="0"/>
          <w:lang w:bidi="ar-SA"/>
        </w:rPr>
        <w:t xml:space="preserve"> service and </w:t>
      </w:r>
      <w:r w:rsidRPr="24B7F584" w:rsidR="00C9540C">
        <w:rPr>
          <w:rFonts w:ascii="Arial" w:hAnsi="Arial" w:cs="Arial"/>
          <w:kern w:val="0"/>
          <w:lang w:bidi="ar-SA"/>
        </w:rPr>
        <w:lastRenderedPageBreak/>
        <w:t>benefit in approving Workforce Accommodations due to association with FIFO working arrangements.</w:t>
      </w:r>
    </w:p>
    <w:p w:rsidRPr="004B44E0" w:rsidR="00C9540C" w:rsidP="24B7F584" w:rsidRDefault="00C9540C" w14:paraId="0EAA1216" w14:textId="77777777" w14:noSpellErr="1">
      <w:pPr>
        <w:autoSpaceDE w:val="0"/>
        <w:autoSpaceDN w:val="0"/>
        <w:adjustRightInd w:val="0"/>
        <w:spacing w:after="0" w:line="240" w:lineRule="auto"/>
        <w:rPr>
          <w:rFonts w:ascii="Arial" w:hAnsi="Arial" w:cs="Arial"/>
          <w:kern w:val="0"/>
          <w:lang w:bidi="ar-SA"/>
        </w:rPr>
      </w:pPr>
    </w:p>
    <w:p w:rsidR="00C9540C" w:rsidP="004B44E0" w:rsidRDefault="00E250BD" w14:paraId="2D848BDE" w14:textId="53E7C8E4" w14:noSpellErr="1">
      <w:pPr>
        <w:pStyle w:val="Heading2"/>
      </w:pPr>
      <w:r w:rsidR="00E250BD">
        <w:rPr/>
        <w:t>P</w:t>
      </w:r>
      <w:r w:rsidR="00C9540C">
        <w:rPr/>
        <w:t xml:space="preserve">OLICY </w:t>
      </w:r>
      <w:r w:rsidR="00104421">
        <w:rPr/>
        <w:t>PROVISIONS</w:t>
      </w:r>
    </w:p>
    <w:p w:rsidRPr="008C4AA4" w:rsidR="004B44E0" w:rsidP="24B7F584" w:rsidRDefault="004B44E0" w14:paraId="2C9C77A0" w14:textId="77777777" w14:noSpellErr="1">
      <w:pPr>
        <w:pBdr>
          <w:bottom w:val="single" w:color="0070C0" w:sz="12" w:space="1"/>
        </w:pBdr>
      </w:pPr>
    </w:p>
    <w:p w:rsidRPr="004B44E0" w:rsidR="00C9540C" w:rsidP="24B7F584" w:rsidRDefault="00C9540C" w14:paraId="50F68E20" w14:textId="77777777" w14:noSpellErr="1">
      <w:pPr>
        <w:autoSpaceDE w:val="0"/>
        <w:autoSpaceDN w:val="0"/>
        <w:adjustRightInd w:val="0"/>
        <w:spacing w:after="0" w:line="240" w:lineRule="auto"/>
        <w:rPr>
          <w:rFonts w:ascii="Arial" w:hAnsi="Arial" w:cs="Arial"/>
          <w:b w:val="1"/>
          <w:bCs w:val="1"/>
          <w:kern w:val="0"/>
          <w:lang w:bidi="ar-SA"/>
        </w:rPr>
      </w:pPr>
    </w:p>
    <w:p w:rsidRPr="004B44E0" w:rsidR="00C9540C" w:rsidP="24B7F584" w:rsidRDefault="00C9540C" w14:paraId="1DB75099" w14:textId="77777777" w14:noSpellErr="1">
      <w:pPr>
        <w:autoSpaceDE w:val="0"/>
        <w:autoSpaceDN w:val="0"/>
        <w:adjustRightInd w:val="0"/>
        <w:spacing w:after="0" w:line="240" w:lineRule="auto"/>
        <w:rPr>
          <w:rFonts w:ascii="Arial" w:hAnsi="Arial" w:cs="Arial"/>
          <w:b w:val="1"/>
          <w:bCs w:val="1"/>
          <w:i w:val="1"/>
          <w:iCs w:val="1"/>
          <w:kern w:val="0"/>
          <w:lang w:bidi="ar-SA"/>
        </w:rPr>
      </w:pPr>
      <w:r w:rsidRPr="24B7F584" w:rsidR="00C9540C">
        <w:rPr>
          <w:rFonts w:ascii="Arial" w:hAnsi="Arial" w:cs="Arial"/>
          <w:b w:val="1"/>
          <w:bCs w:val="1"/>
          <w:i w:val="1"/>
          <w:iCs w:val="1"/>
          <w:kern w:val="0"/>
          <w:lang w:bidi="ar-SA"/>
        </w:rPr>
        <w:t xml:space="preserve">(Matters To Be Considered </w:t>
      </w:r>
      <w:r w:rsidRPr="24B7F584" w:rsidR="00C9540C">
        <w:rPr>
          <w:rFonts w:ascii="Arial" w:hAnsi="Arial" w:cs="Arial"/>
          <w:b w:val="1"/>
          <w:bCs w:val="1"/>
          <w:i w:val="1"/>
          <w:iCs w:val="1"/>
          <w:kern w:val="0"/>
          <w:lang w:bidi="ar-SA"/>
        </w:rPr>
        <w:t>In</w:t>
      </w:r>
      <w:r w:rsidRPr="24B7F584" w:rsidR="00C9540C">
        <w:rPr>
          <w:rFonts w:ascii="Arial" w:hAnsi="Arial" w:cs="Arial"/>
          <w:b w:val="1"/>
          <w:bCs w:val="1"/>
          <w:i w:val="1"/>
          <w:iCs w:val="1"/>
          <w:kern w:val="0"/>
          <w:lang w:bidi="ar-SA"/>
        </w:rPr>
        <w:t xml:space="preserve"> Exercising Discretion)</w:t>
      </w:r>
    </w:p>
    <w:p w:rsidRPr="004B44E0" w:rsidR="00C9540C" w:rsidP="24B7F584" w:rsidRDefault="00C9540C" w14:paraId="1C9BB16F" w14:textId="77777777" w14:noSpellErr="1">
      <w:pPr>
        <w:autoSpaceDE w:val="0"/>
        <w:autoSpaceDN w:val="0"/>
        <w:adjustRightInd w:val="0"/>
        <w:spacing w:after="0" w:line="240" w:lineRule="auto"/>
        <w:rPr>
          <w:rFonts w:ascii="Arial" w:hAnsi="Arial" w:cs="Arial"/>
          <w:b w:val="1"/>
          <w:bCs w:val="1"/>
          <w:i w:val="1"/>
          <w:iCs w:val="1"/>
          <w:color w:val="auto"/>
          <w:kern w:val="0"/>
          <w:lang w:bidi="ar-SA"/>
        </w:rPr>
      </w:pPr>
    </w:p>
    <w:p w:rsidRPr="004B44E0" w:rsidR="00C9540C" w:rsidP="24B7F584" w:rsidRDefault="332B2AE6" w14:paraId="04535452" w14:textId="46EE1540" w14:noSpellErr="1">
      <w:pPr>
        <w:pStyle w:val="ListParagraph"/>
        <w:numPr>
          <w:ilvl w:val="0"/>
          <w:numId w:val="31"/>
        </w:numPr>
        <w:autoSpaceDE w:val="0"/>
        <w:autoSpaceDN w:val="0"/>
        <w:adjustRightInd w:val="0"/>
        <w:spacing w:after="0" w:line="240" w:lineRule="auto"/>
        <w:rPr>
          <w:rFonts w:ascii="Arial" w:hAnsi="Arial" w:cs="Arial"/>
          <w:b w:val="1"/>
          <w:bCs w:val="1"/>
          <w:color w:val="auto"/>
          <w:kern w:val="0"/>
          <w:lang w:bidi="ar-SA"/>
        </w:rPr>
      </w:pPr>
      <w:r w:rsidRPr="24B7F584" w:rsidR="332B2AE6">
        <w:rPr>
          <w:rFonts w:ascii="Arial" w:hAnsi="Arial" w:cs="Arial"/>
          <w:b w:val="1"/>
          <w:bCs w:val="1"/>
          <w:color w:val="auto"/>
          <w:kern w:val="0"/>
          <w:lang w:bidi="ar-SA"/>
        </w:rPr>
        <w:t xml:space="preserve">Workforce Use Classification </w:t>
      </w:r>
    </w:p>
    <w:p w:rsidRPr="004B44E0" w:rsidR="00C9540C" w:rsidP="24B7F584" w:rsidRDefault="00C9540C" w14:paraId="5C8A926F" w14:textId="349F6FCA" w14:noSpellErr="1">
      <w:pPr>
        <w:autoSpaceDE w:val="0"/>
        <w:autoSpaceDN w:val="0"/>
        <w:adjustRightInd w:val="0"/>
        <w:spacing w:after="0" w:line="240" w:lineRule="auto"/>
        <w:rPr>
          <w:rFonts w:ascii="Arial" w:hAnsi="Arial" w:cs="Arial"/>
          <w:b w:val="1"/>
          <w:bCs w:val="1"/>
          <w:color w:val="auto"/>
          <w:kern w:val="0"/>
          <w:lang w:bidi="ar-SA"/>
        </w:rPr>
      </w:pPr>
    </w:p>
    <w:p w:rsidRPr="004B44E0" w:rsidR="00C9540C" w:rsidP="24B7F584" w:rsidRDefault="2F4065B9" w14:paraId="574ED61B" w14:textId="4EF156C9" w14:noSpellErr="1">
      <w:pPr>
        <w:pStyle w:val="ListParagraph"/>
        <w:numPr>
          <w:ilvl w:val="0"/>
          <w:numId w:val="9"/>
        </w:numPr>
        <w:spacing w:after="0" w:line="240" w:lineRule="auto"/>
        <w:rPr>
          <w:rFonts w:ascii="Arial" w:hAnsi="Arial" w:cs="Arial"/>
          <w:color w:val="auto"/>
          <w:lang w:bidi="ar-SA"/>
        </w:rPr>
      </w:pPr>
      <w:r w:rsidRPr="24B7F584" w:rsidR="2F4065B9">
        <w:rPr>
          <w:rFonts w:ascii="Arial" w:hAnsi="Arial" w:cs="Arial"/>
          <w:color w:val="auto"/>
          <w:lang w:bidi="ar-SA"/>
        </w:rPr>
        <w:t>In consider</w:t>
      </w:r>
      <w:r w:rsidRPr="24B7F584" w:rsidR="445D294D">
        <w:rPr>
          <w:rFonts w:ascii="Arial" w:hAnsi="Arial" w:cs="Arial"/>
          <w:color w:val="auto"/>
          <w:lang w:bidi="ar-SA"/>
        </w:rPr>
        <w:t>ing</w:t>
      </w:r>
      <w:r w:rsidRPr="24B7F584" w:rsidR="2F4065B9">
        <w:rPr>
          <w:rFonts w:ascii="Arial" w:hAnsi="Arial" w:cs="Arial"/>
          <w:color w:val="auto"/>
          <w:lang w:bidi="ar-SA"/>
        </w:rPr>
        <w:t xml:space="preserve"> </w:t>
      </w:r>
      <w:r w:rsidRPr="24B7F584" w:rsidR="4D37BD83">
        <w:rPr>
          <w:rFonts w:ascii="Arial" w:hAnsi="Arial" w:cs="Arial"/>
          <w:color w:val="auto"/>
          <w:lang w:bidi="ar-SA"/>
        </w:rPr>
        <w:t xml:space="preserve">a development as falling within the Workforce Accommodation definition the </w:t>
      </w:r>
      <w:bookmarkStart w:name="_Int_vAzsZzdr" w:id="0"/>
      <w:r w:rsidRPr="24B7F584" w:rsidR="4D37BD83">
        <w:rPr>
          <w:rFonts w:ascii="Arial" w:hAnsi="Arial" w:cs="Arial"/>
          <w:color w:val="auto"/>
          <w:lang w:bidi="ar-SA"/>
        </w:rPr>
        <w:t>City</w:t>
      </w:r>
      <w:bookmarkEnd w:id="0"/>
      <w:r w:rsidRPr="24B7F584" w:rsidR="4D37BD83">
        <w:rPr>
          <w:rFonts w:ascii="Arial" w:hAnsi="Arial" w:cs="Arial"/>
          <w:color w:val="auto"/>
          <w:lang w:bidi="ar-SA"/>
        </w:rPr>
        <w:t xml:space="preserve"> will consider the merits of </w:t>
      </w:r>
      <w:r w:rsidRPr="24B7F584" w:rsidR="539E53E7">
        <w:rPr>
          <w:rFonts w:ascii="Arial" w:hAnsi="Arial" w:cs="Arial"/>
          <w:color w:val="auto"/>
          <w:lang w:bidi="ar-SA"/>
        </w:rPr>
        <w:t>the proposal including site configuration</w:t>
      </w:r>
      <w:r w:rsidRPr="24B7F584" w:rsidR="645F8ED5">
        <w:rPr>
          <w:rFonts w:ascii="Arial" w:hAnsi="Arial" w:cs="Arial"/>
          <w:color w:val="auto"/>
          <w:lang w:bidi="ar-SA"/>
        </w:rPr>
        <w:t>;</w:t>
      </w:r>
      <w:r w:rsidRPr="24B7F584" w:rsidR="539E53E7">
        <w:rPr>
          <w:rFonts w:ascii="Arial" w:hAnsi="Arial" w:cs="Arial"/>
          <w:color w:val="auto"/>
          <w:lang w:bidi="ar-SA"/>
        </w:rPr>
        <w:t xml:space="preserve"> building form and design, floor layout and size</w:t>
      </w:r>
      <w:r w:rsidRPr="24B7F584" w:rsidR="593254C2">
        <w:rPr>
          <w:rFonts w:ascii="Arial" w:hAnsi="Arial" w:cs="Arial"/>
          <w:color w:val="auto"/>
          <w:lang w:bidi="ar-SA"/>
        </w:rPr>
        <w:t>;</w:t>
      </w:r>
      <w:r w:rsidRPr="24B7F584" w:rsidR="539E53E7">
        <w:rPr>
          <w:rFonts w:ascii="Arial" w:hAnsi="Arial" w:cs="Arial"/>
          <w:color w:val="auto"/>
          <w:lang w:bidi="ar-SA"/>
        </w:rPr>
        <w:t xml:space="preserve"> </w:t>
      </w:r>
      <w:r w:rsidRPr="24B7F584" w:rsidR="7195ABB1">
        <w:rPr>
          <w:rFonts w:ascii="Arial" w:hAnsi="Arial" w:cs="Arial"/>
          <w:color w:val="auto"/>
          <w:lang w:bidi="ar-SA"/>
        </w:rPr>
        <w:t>on-</w:t>
      </w:r>
      <w:r w:rsidRPr="24B7F584" w:rsidR="539E53E7">
        <w:rPr>
          <w:rFonts w:ascii="Arial" w:hAnsi="Arial" w:cs="Arial"/>
          <w:color w:val="auto"/>
          <w:lang w:bidi="ar-SA"/>
        </w:rPr>
        <w:t>site amenity</w:t>
      </w:r>
      <w:r w:rsidRPr="24B7F584" w:rsidR="5A21388A">
        <w:rPr>
          <w:rFonts w:ascii="Arial" w:hAnsi="Arial" w:cs="Arial"/>
          <w:color w:val="auto"/>
          <w:lang w:bidi="ar-SA"/>
        </w:rPr>
        <w:t>;</w:t>
      </w:r>
      <w:r w:rsidRPr="24B7F584" w:rsidR="539E53E7">
        <w:rPr>
          <w:rFonts w:ascii="Arial" w:hAnsi="Arial" w:cs="Arial"/>
          <w:color w:val="auto"/>
          <w:lang w:bidi="ar-SA"/>
        </w:rPr>
        <w:t xml:space="preserve"> parking</w:t>
      </w:r>
      <w:r w:rsidRPr="24B7F584" w:rsidR="7E70C77D">
        <w:rPr>
          <w:rFonts w:ascii="Arial" w:hAnsi="Arial" w:cs="Arial"/>
          <w:color w:val="auto"/>
          <w:lang w:bidi="ar-SA"/>
        </w:rPr>
        <w:t>;</w:t>
      </w:r>
      <w:r w:rsidRPr="24B7F584" w:rsidR="539E53E7">
        <w:rPr>
          <w:rFonts w:ascii="Arial" w:hAnsi="Arial" w:cs="Arial"/>
          <w:color w:val="auto"/>
          <w:lang w:bidi="ar-SA"/>
        </w:rPr>
        <w:t xml:space="preserve"> and landscaping</w:t>
      </w:r>
      <w:r w:rsidRPr="24B7F584" w:rsidR="34F2B679">
        <w:rPr>
          <w:rFonts w:ascii="Arial" w:hAnsi="Arial" w:cs="Arial"/>
          <w:color w:val="auto"/>
          <w:lang w:bidi="ar-SA"/>
        </w:rPr>
        <w:t>, i</w:t>
      </w:r>
      <w:r w:rsidRPr="24B7F584" w:rsidR="48C57D73">
        <w:rPr>
          <w:rFonts w:ascii="Arial" w:hAnsi="Arial" w:cs="Arial"/>
          <w:color w:val="auto"/>
          <w:lang w:bidi="ar-SA"/>
        </w:rPr>
        <w:t xml:space="preserve">ncluding the </w:t>
      </w:r>
      <w:r w:rsidRPr="24B7F584" w:rsidR="2C6624AB">
        <w:rPr>
          <w:rFonts w:ascii="Arial" w:hAnsi="Arial" w:cs="Arial"/>
          <w:color w:val="auto"/>
          <w:lang w:bidi="ar-SA"/>
        </w:rPr>
        <w:t>following</w:t>
      </w:r>
      <w:r w:rsidRPr="24B7F584" w:rsidR="48C57D73">
        <w:rPr>
          <w:rFonts w:ascii="Arial" w:hAnsi="Arial" w:cs="Arial"/>
          <w:color w:val="auto"/>
          <w:lang w:bidi="ar-SA"/>
        </w:rPr>
        <w:t>:</w:t>
      </w:r>
    </w:p>
    <w:p w:rsidRPr="004B44E0" w:rsidR="5E0DDA67" w:rsidP="24B7F584" w:rsidRDefault="5E0DDA67" w14:paraId="51698770" w14:textId="50950F01" w14:noSpellErr="1">
      <w:pPr>
        <w:spacing w:after="0" w:line="240" w:lineRule="auto"/>
        <w:rPr>
          <w:rFonts w:ascii="Arial" w:hAnsi="Arial" w:cs="Arial"/>
          <w:color w:val="auto"/>
          <w:lang w:bidi="ar-SA"/>
        </w:rPr>
      </w:pPr>
    </w:p>
    <w:p w:rsidRPr="004B44E0" w:rsidR="00C9540C" w:rsidP="24B7F584" w:rsidRDefault="0C45926F" w14:paraId="0BBDF7E0" w14:textId="3B3C8E2A" w14:noSpellErr="1">
      <w:pPr>
        <w:pStyle w:val="ListParagraph"/>
        <w:numPr>
          <w:ilvl w:val="1"/>
          <w:numId w:val="9"/>
        </w:numPr>
        <w:spacing w:after="0" w:line="240" w:lineRule="auto"/>
        <w:rPr>
          <w:rFonts w:ascii="Arial" w:hAnsi="Arial" w:cs="Arial"/>
          <w:color w:val="auto"/>
          <w:lang w:bidi="ar-SA"/>
        </w:rPr>
      </w:pPr>
      <w:r w:rsidRPr="24B7F584" w:rsidR="0C45926F">
        <w:rPr>
          <w:rFonts w:ascii="Arial" w:hAnsi="Arial" w:cs="Arial"/>
          <w:color w:val="auto"/>
          <w:lang w:bidi="ar-SA"/>
        </w:rPr>
        <w:t xml:space="preserve">Proposals that </w:t>
      </w:r>
      <w:r w:rsidRPr="24B7F584" w:rsidR="0C45926F">
        <w:rPr>
          <w:rFonts w:ascii="Arial" w:hAnsi="Arial" w:cs="Arial"/>
          <w:color w:val="auto"/>
          <w:lang w:bidi="ar-SA"/>
        </w:rPr>
        <w:t>comprise</w:t>
      </w:r>
      <w:r w:rsidRPr="24B7F584" w:rsidR="0C45926F">
        <w:rPr>
          <w:rFonts w:ascii="Arial" w:hAnsi="Arial" w:cs="Arial"/>
          <w:color w:val="auto"/>
          <w:lang w:bidi="ar-SA"/>
        </w:rPr>
        <w:t xml:space="preserve"> more than 60% room typologies</w:t>
      </w:r>
      <w:r w:rsidRPr="24B7F584" w:rsidR="3C838B89">
        <w:rPr>
          <w:rFonts w:ascii="Arial" w:hAnsi="Arial" w:cs="Arial"/>
          <w:color w:val="auto"/>
          <w:lang w:bidi="ar-SA"/>
        </w:rPr>
        <w:t xml:space="preserve">, </w:t>
      </w:r>
      <w:r w:rsidRPr="24B7F584" w:rsidR="4B587727">
        <w:rPr>
          <w:rFonts w:ascii="Arial" w:hAnsi="Arial" w:cs="Arial"/>
          <w:color w:val="auto"/>
          <w:lang w:bidi="ar-SA"/>
        </w:rPr>
        <w:t>where the room size is 10m</w:t>
      </w:r>
      <w:r w:rsidRPr="24B7F584" w:rsidR="35FC3110">
        <w:rPr>
          <w:rFonts w:ascii="Arial" w:hAnsi="Arial" w:cs="Arial"/>
          <w:color w:val="auto"/>
          <w:vertAlign w:val="superscript"/>
          <w:lang w:bidi="ar-SA"/>
        </w:rPr>
        <w:t>2</w:t>
      </w:r>
      <w:r w:rsidRPr="24B7F584" w:rsidR="4B587727">
        <w:rPr>
          <w:rFonts w:ascii="Arial" w:hAnsi="Arial" w:cs="Arial"/>
          <w:color w:val="auto"/>
          <w:lang w:bidi="ar-SA"/>
        </w:rPr>
        <w:t xml:space="preserve"> or less (</w:t>
      </w:r>
      <w:r w:rsidRPr="24B7F584" w:rsidR="78723B1D">
        <w:rPr>
          <w:rFonts w:ascii="Arial" w:hAnsi="Arial" w:cs="Arial"/>
          <w:color w:val="auto"/>
          <w:lang w:bidi="ar-SA"/>
        </w:rPr>
        <w:t>excluding bathrooms</w:t>
      </w:r>
      <w:r w:rsidRPr="24B7F584" w:rsidR="7B2870BA">
        <w:rPr>
          <w:rFonts w:ascii="Arial" w:hAnsi="Arial" w:cs="Arial"/>
          <w:color w:val="auto"/>
          <w:lang w:bidi="ar-SA"/>
        </w:rPr>
        <w:t>/</w:t>
      </w:r>
      <w:r w:rsidRPr="24B7F584" w:rsidR="6CEAFF06">
        <w:rPr>
          <w:rFonts w:ascii="Arial" w:hAnsi="Arial" w:cs="Arial"/>
          <w:color w:val="auto"/>
          <w:lang w:bidi="ar-SA"/>
        </w:rPr>
        <w:t>ensuit</w:t>
      </w:r>
      <w:r w:rsidRPr="24B7F584" w:rsidR="68D1D603">
        <w:rPr>
          <w:rFonts w:ascii="Arial" w:hAnsi="Arial" w:cs="Arial"/>
          <w:color w:val="auto"/>
          <w:lang w:bidi="ar-SA"/>
        </w:rPr>
        <w:t>e</w:t>
      </w:r>
      <w:r w:rsidRPr="24B7F584" w:rsidR="6CEAFF06">
        <w:rPr>
          <w:rFonts w:ascii="Arial" w:hAnsi="Arial" w:cs="Arial"/>
          <w:color w:val="auto"/>
          <w:lang w:bidi="ar-SA"/>
        </w:rPr>
        <w:t>s</w:t>
      </w:r>
      <w:r w:rsidRPr="24B7F584" w:rsidR="6AE32F0C">
        <w:rPr>
          <w:rFonts w:ascii="Arial" w:hAnsi="Arial" w:cs="Arial"/>
          <w:color w:val="auto"/>
          <w:lang w:bidi="ar-SA"/>
        </w:rPr>
        <w:t xml:space="preserve">) </w:t>
      </w:r>
      <w:r w:rsidRPr="24B7F584" w:rsidR="100615FD">
        <w:rPr>
          <w:rFonts w:ascii="Arial" w:hAnsi="Arial" w:cs="Arial"/>
          <w:color w:val="auto"/>
          <w:lang w:bidi="ar-SA"/>
        </w:rPr>
        <w:t>or 14m</w:t>
      </w:r>
      <w:r w:rsidRPr="24B7F584" w:rsidR="100615FD">
        <w:rPr>
          <w:rFonts w:ascii="Arial" w:hAnsi="Arial" w:cs="Arial"/>
          <w:color w:val="auto"/>
          <w:vertAlign w:val="superscript"/>
          <w:lang w:bidi="ar-SA"/>
        </w:rPr>
        <w:t>2</w:t>
      </w:r>
      <w:r w:rsidRPr="24B7F584" w:rsidR="100615FD">
        <w:rPr>
          <w:rFonts w:ascii="Arial" w:hAnsi="Arial" w:cs="Arial"/>
          <w:color w:val="auto"/>
          <w:lang w:bidi="ar-SA"/>
        </w:rPr>
        <w:t xml:space="preserve"> in total </w:t>
      </w:r>
      <w:r w:rsidRPr="24B7F584" w:rsidR="100615FD">
        <w:rPr>
          <w:rFonts w:ascii="Arial" w:hAnsi="Arial" w:cs="Arial"/>
          <w:color w:val="auto"/>
          <w:lang w:bidi="ar-SA"/>
        </w:rPr>
        <w:t>size</w:t>
      </w:r>
      <w:r w:rsidRPr="24B7F584" w:rsidR="2313BB0B">
        <w:rPr>
          <w:rFonts w:ascii="Arial" w:hAnsi="Arial" w:cs="Arial"/>
          <w:color w:val="auto"/>
          <w:lang w:bidi="ar-SA"/>
        </w:rPr>
        <w:t>;</w:t>
      </w:r>
    </w:p>
    <w:p w:rsidRPr="004B44E0" w:rsidR="00C9540C" w:rsidP="24B7F584" w:rsidRDefault="57B6749C" w14:paraId="189A7637" w14:textId="4A3951A5" w14:noSpellErr="1">
      <w:pPr>
        <w:pStyle w:val="ListParagraph"/>
        <w:numPr>
          <w:ilvl w:val="1"/>
          <w:numId w:val="9"/>
        </w:numPr>
        <w:spacing w:after="0" w:line="240" w:lineRule="auto"/>
        <w:rPr>
          <w:rFonts w:ascii="Arial" w:hAnsi="Arial" w:cs="Arial"/>
          <w:color w:val="auto"/>
          <w:lang w:bidi="ar-SA"/>
        </w:rPr>
      </w:pPr>
      <w:r w:rsidRPr="24B7F584" w:rsidR="57B6749C">
        <w:rPr>
          <w:rFonts w:ascii="Arial" w:hAnsi="Arial" w:cs="Arial"/>
          <w:color w:val="auto"/>
          <w:lang w:bidi="ar-SA"/>
        </w:rPr>
        <w:t>Floor layout and site amenities</w:t>
      </w:r>
      <w:r w:rsidRPr="24B7F584" w:rsidR="5AE9D39F">
        <w:rPr>
          <w:rFonts w:ascii="Arial" w:hAnsi="Arial" w:cs="Arial"/>
          <w:color w:val="auto"/>
          <w:lang w:bidi="ar-SA"/>
        </w:rPr>
        <w:t xml:space="preserve"> (walkways, signage, </w:t>
      </w:r>
      <w:r w:rsidRPr="24B7F584" w:rsidR="5AE9D39F">
        <w:rPr>
          <w:rFonts w:ascii="Arial" w:hAnsi="Arial" w:cs="Arial"/>
          <w:color w:val="auto"/>
          <w:lang w:bidi="ar-SA"/>
        </w:rPr>
        <w:t>landscaping</w:t>
      </w:r>
      <w:r w:rsidRPr="24B7F584" w:rsidR="5AE9D39F">
        <w:rPr>
          <w:rFonts w:ascii="Arial" w:hAnsi="Arial" w:cs="Arial"/>
          <w:color w:val="auto"/>
          <w:lang w:bidi="ar-SA"/>
        </w:rPr>
        <w:t xml:space="preserve"> and leisure/recreation spaces) and guest reception</w:t>
      </w:r>
      <w:r w:rsidRPr="24B7F584" w:rsidR="57B6749C">
        <w:rPr>
          <w:rFonts w:ascii="Arial" w:hAnsi="Arial" w:cs="Arial"/>
          <w:color w:val="auto"/>
          <w:lang w:bidi="ar-SA"/>
        </w:rPr>
        <w:t xml:space="preserve"> that do not include a mix of accommoda</w:t>
      </w:r>
      <w:r w:rsidRPr="24B7F584" w:rsidR="3B3D7A1E">
        <w:rPr>
          <w:rFonts w:ascii="Arial" w:hAnsi="Arial" w:cs="Arial"/>
          <w:color w:val="auto"/>
          <w:lang w:bidi="ar-SA"/>
        </w:rPr>
        <w:t>ti</w:t>
      </w:r>
      <w:r w:rsidRPr="24B7F584" w:rsidR="57B6749C">
        <w:rPr>
          <w:rFonts w:ascii="Arial" w:hAnsi="Arial" w:cs="Arial"/>
          <w:color w:val="auto"/>
          <w:lang w:bidi="ar-SA"/>
        </w:rPr>
        <w:t xml:space="preserve">on </w:t>
      </w:r>
      <w:r w:rsidRPr="24B7F584" w:rsidR="78E12B69">
        <w:rPr>
          <w:rFonts w:ascii="Arial" w:hAnsi="Arial" w:cs="Arial"/>
          <w:color w:val="auto"/>
          <w:lang w:bidi="ar-SA"/>
        </w:rPr>
        <w:t xml:space="preserve">types catering for </w:t>
      </w:r>
      <w:r w:rsidRPr="24B7F584" w:rsidR="312682F3">
        <w:rPr>
          <w:rFonts w:ascii="Arial" w:hAnsi="Arial" w:cs="Arial"/>
          <w:color w:val="auto"/>
          <w:lang w:bidi="ar-SA"/>
        </w:rPr>
        <w:t>a range of short stay occupants including</w:t>
      </w:r>
      <w:r w:rsidRPr="24B7F584" w:rsidR="6BE6AE03">
        <w:rPr>
          <w:rFonts w:ascii="Arial" w:hAnsi="Arial" w:cs="Arial"/>
          <w:color w:val="auto"/>
          <w:lang w:bidi="ar-SA"/>
        </w:rPr>
        <w:t xml:space="preserve"> couples or </w:t>
      </w:r>
      <w:r w:rsidRPr="24B7F584" w:rsidR="6BE6AE03">
        <w:rPr>
          <w:rFonts w:ascii="Arial" w:hAnsi="Arial" w:cs="Arial"/>
          <w:color w:val="auto"/>
          <w:lang w:bidi="ar-SA"/>
        </w:rPr>
        <w:t>families</w:t>
      </w:r>
      <w:r w:rsidRPr="24B7F584" w:rsidR="34024555">
        <w:rPr>
          <w:rFonts w:ascii="Arial" w:hAnsi="Arial" w:cs="Arial"/>
          <w:color w:val="auto"/>
          <w:lang w:bidi="ar-SA"/>
        </w:rPr>
        <w:t>;</w:t>
      </w:r>
      <w:r w:rsidRPr="24B7F584" w:rsidR="1B56D83C">
        <w:rPr>
          <w:rFonts w:ascii="Arial" w:hAnsi="Arial" w:cs="Arial"/>
          <w:color w:val="auto"/>
          <w:lang w:bidi="ar-SA"/>
        </w:rPr>
        <w:t xml:space="preserve"> </w:t>
      </w:r>
    </w:p>
    <w:p w:rsidRPr="004B44E0" w:rsidR="00C9540C" w:rsidP="24B7F584" w:rsidRDefault="40A2DC9C" w14:paraId="2C459592" w14:textId="2267E332" w14:noSpellErr="1">
      <w:pPr>
        <w:pStyle w:val="ListParagraph"/>
        <w:numPr>
          <w:ilvl w:val="1"/>
          <w:numId w:val="9"/>
        </w:numPr>
        <w:spacing w:after="0" w:line="240" w:lineRule="auto"/>
        <w:rPr>
          <w:rFonts w:ascii="Arial" w:hAnsi="Arial" w:cs="Arial"/>
          <w:color w:val="auto"/>
          <w:lang w:bidi="ar-SA"/>
        </w:rPr>
      </w:pPr>
      <w:r w:rsidRPr="24B7F584" w:rsidR="40A2DC9C">
        <w:rPr>
          <w:rFonts w:ascii="Arial" w:hAnsi="Arial" w:cs="Arial"/>
          <w:color w:val="auto"/>
          <w:lang w:bidi="ar-SA"/>
        </w:rPr>
        <w:t>S</w:t>
      </w:r>
      <w:r w:rsidRPr="24B7F584" w:rsidR="0A96914A">
        <w:rPr>
          <w:rFonts w:ascii="Arial" w:hAnsi="Arial" w:cs="Arial"/>
          <w:color w:val="auto"/>
          <w:lang w:bidi="ar-SA"/>
        </w:rPr>
        <w:t>treetsca</w:t>
      </w:r>
      <w:r w:rsidRPr="24B7F584" w:rsidR="10FD27AE">
        <w:rPr>
          <w:rFonts w:ascii="Arial" w:hAnsi="Arial" w:cs="Arial"/>
          <w:color w:val="auto"/>
          <w:lang w:bidi="ar-SA"/>
        </w:rPr>
        <w:t>pe interface</w:t>
      </w:r>
      <w:r w:rsidRPr="24B7F584" w:rsidR="0B0D8A9B">
        <w:rPr>
          <w:rFonts w:ascii="Arial" w:hAnsi="Arial" w:cs="Arial"/>
          <w:color w:val="auto"/>
          <w:lang w:bidi="ar-SA"/>
        </w:rPr>
        <w:t xml:space="preserve"> and guest parking locations </w:t>
      </w:r>
      <w:r w:rsidRPr="24B7F584" w:rsidR="788C488E">
        <w:rPr>
          <w:rFonts w:ascii="Arial" w:hAnsi="Arial" w:cs="Arial"/>
          <w:color w:val="auto"/>
          <w:lang w:bidi="ar-SA"/>
        </w:rPr>
        <w:t xml:space="preserve">and transport </w:t>
      </w:r>
      <w:r w:rsidRPr="24B7F584" w:rsidR="762AF5CC">
        <w:rPr>
          <w:rFonts w:ascii="Arial" w:hAnsi="Arial" w:cs="Arial"/>
          <w:color w:val="auto"/>
          <w:lang w:bidi="ar-SA"/>
        </w:rPr>
        <w:t>facilities</w:t>
      </w:r>
      <w:r w:rsidRPr="24B7F584" w:rsidR="4DBD388A">
        <w:rPr>
          <w:rFonts w:ascii="Arial" w:hAnsi="Arial" w:cs="Arial"/>
          <w:color w:val="auto"/>
          <w:lang w:bidi="ar-SA"/>
        </w:rPr>
        <w:t>; and</w:t>
      </w:r>
    </w:p>
    <w:p w:rsidRPr="004B44E0" w:rsidR="00C9540C" w:rsidP="24B7F584" w:rsidRDefault="282BC538" w14:paraId="5F74E986" w14:textId="3F9540F2" w14:noSpellErr="1">
      <w:pPr>
        <w:pStyle w:val="ListParagraph"/>
        <w:numPr>
          <w:ilvl w:val="1"/>
          <w:numId w:val="9"/>
        </w:numPr>
        <w:spacing w:after="0" w:line="240" w:lineRule="auto"/>
        <w:rPr>
          <w:rFonts w:ascii="Arial" w:hAnsi="Arial" w:cs="Arial"/>
          <w:color w:val="auto"/>
          <w:lang w:bidi="ar-SA"/>
        </w:rPr>
      </w:pPr>
      <w:r w:rsidRPr="24B7F584" w:rsidR="282BC538">
        <w:rPr>
          <w:rFonts w:ascii="Arial" w:hAnsi="Arial" w:cs="Arial"/>
          <w:color w:val="auto"/>
          <w:lang w:bidi="ar-SA"/>
        </w:rPr>
        <w:t>Proposal</w:t>
      </w:r>
      <w:r w:rsidRPr="24B7F584" w:rsidR="1766A140">
        <w:rPr>
          <w:rFonts w:ascii="Arial" w:hAnsi="Arial" w:cs="Arial"/>
          <w:color w:val="auto"/>
          <w:lang w:bidi="ar-SA"/>
        </w:rPr>
        <w:t>s</w:t>
      </w:r>
      <w:r w:rsidRPr="24B7F584" w:rsidR="282BC538">
        <w:rPr>
          <w:rFonts w:ascii="Arial" w:hAnsi="Arial" w:cs="Arial"/>
          <w:color w:val="auto"/>
          <w:lang w:bidi="ar-SA"/>
        </w:rPr>
        <w:t xml:space="preserve"> that are </w:t>
      </w:r>
      <w:r w:rsidRPr="24B7F584" w:rsidR="6F22F36B">
        <w:rPr>
          <w:rFonts w:ascii="Arial" w:hAnsi="Arial" w:cs="Arial"/>
          <w:color w:val="auto"/>
          <w:lang w:bidi="ar-SA"/>
        </w:rPr>
        <w:t>predominantly</w:t>
      </w:r>
      <w:r w:rsidRPr="24B7F584" w:rsidR="282BC538">
        <w:rPr>
          <w:rFonts w:ascii="Arial" w:hAnsi="Arial" w:cs="Arial"/>
          <w:color w:val="auto"/>
          <w:lang w:bidi="ar-SA"/>
        </w:rPr>
        <w:t xml:space="preserve"> for</w:t>
      </w:r>
      <w:r w:rsidRPr="24B7F584" w:rsidR="282BC538">
        <w:rPr>
          <w:rFonts w:ascii="Arial" w:hAnsi="Arial" w:cs="Arial"/>
          <w:color w:val="auto"/>
          <w:lang w:bidi="ar-SA"/>
        </w:rPr>
        <w:t xml:space="preserve"> single </w:t>
      </w:r>
      <w:r w:rsidRPr="24B7F584" w:rsidR="2F6A7880">
        <w:rPr>
          <w:rFonts w:ascii="Arial" w:hAnsi="Arial" w:cs="Arial"/>
          <w:color w:val="auto"/>
          <w:lang w:bidi="ar-SA"/>
        </w:rPr>
        <w:t>occupant</w:t>
      </w:r>
      <w:r w:rsidRPr="24B7F584" w:rsidR="282BC538">
        <w:rPr>
          <w:rFonts w:ascii="Arial" w:hAnsi="Arial" w:cs="Arial"/>
          <w:color w:val="auto"/>
          <w:lang w:bidi="ar-SA"/>
        </w:rPr>
        <w:t xml:space="preserve"> </w:t>
      </w:r>
      <w:r w:rsidRPr="24B7F584" w:rsidR="75C8D686">
        <w:rPr>
          <w:rFonts w:ascii="Arial" w:hAnsi="Arial" w:cs="Arial"/>
          <w:color w:val="auto"/>
          <w:lang w:bidi="ar-SA"/>
        </w:rPr>
        <w:t>typology</w:t>
      </w:r>
      <w:r w:rsidRPr="24B7F584" w:rsidR="282BC538">
        <w:rPr>
          <w:rFonts w:ascii="Arial" w:hAnsi="Arial" w:cs="Arial"/>
          <w:color w:val="auto"/>
          <w:lang w:bidi="ar-SA"/>
        </w:rPr>
        <w:t xml:space="preserve"> may </w:t>
      </w:r>
      <w:r w:rsidRPr="24B7F584" w:rsidR="1B56D83C">
        <w:rPr>
          <w:rFonts w:ascii="Arial" w:hAnsi="Arial" w:cs="Arial"/>
          <w:color w:val="auto"/>
          <w:lang w:bidi="ar-SA"/>
        </w:rPr>
        <w:t>be considered acknowledg</w:t>
      </w:r>
      <w:r w:rsidRPr="24B7F584" w:rsidR="6F62CA6D">
        <w:rPr>
          <w:rFonts w:ascii="Arial" w:hAnsi="Arial" w:cs="Arial"/>
          <w:color w:val="auto"/>
          <w:lang w:bidi="ar-SA"/>
        </w:rPr>
        <w:t>ing</w:t>
      </w:r>
      <w:r w:rsidRPr="24B7F584" w:rsidR="1B56D83C">
        <w:rPr>
          <w:rFonts w:ascii="Arial" w:hAnsi="Arial" w:cs="Arial"/>
          <w:color w:val="auto"/>
          <w:lang w:bidi="ar-SA"/>
        </w:rPr>
        <w:t xml:space="preserve"> </w:t>
      </w:r>
      <w:r w:rsidRPr="24B7F584" w:rsidR="13C35426">
        <w:rPr>
          <w:rFonts w:ascii="Arial" w:hAnsi="Arial" w:cs="Arial"/>
          <w:color w:val="auto"/>
          <w:lang w:bidi="ar-SA"/>
        </w:rPr>
        <w:t>their</w:t>
      </w:r>
      <w:r w:rsidRPr="24B7F584" w:rsidR="1B56D83C">
        <w:rPr>
          <w:rFonts w:ascii="Arial" w:hAnsi="Arial" w:cs="Arial"/>
          <w:color w:val="auto"/>
          <w:lang w:bidi="ar-SA"/>
        </w:rPr>
        <w:t xml:space="preserve"> use as </w:t>
      </w:r>
      <w:r w:rsidRPr="24B7F584" w:rsidR="1C722B74">
        <w:rPr>
          <w:rFonts w:ascii="Arial" w:hAnsi="Arial" w:cs="Arial"/>
          <w:color w:val="auto"/>
          <w:lang w:bidi="ar-SA"/>
        </w:rPr>
        <w:t>workforce</w:t>
      </w:r>
      <w:r w:rsidRPr="24B7F584" w:rsidR="1B56D83C">
        <w:rPr>
          <w:rFonts w:ascii="Arial" w:hAnsi="Arial" w:cs="Arial"/>
          <w:color w:val="auto"/>
          <w:lang w:bidi="ar-SA"/>
        </w:rPr>
        <w:t xml:space="preserve"> </w:t>
      </w:r>
      <w:r w:rsidRPr="24B7F584" w:rsidR="7B134C81">
        <w:rPr>
          <w:rFonts w:ascii="Arial" w:hAnsi="Arial" w:cs="Arial"/>
          <w:color w:val="auto"/>
          <w:lang w:bidi="ar-SA"/>
        </w:rPr>
        <w:t>accommodation</w:t>
      </w:r>
      <w:r w:rsidRPr="24B7F584" w:rsidR="1B56D83C">
        <w:rPr>
          <w:rFonts w:ascii="Arial" w:hAnsi="Arial" w:cs="Arial"/>
          <w:color w:val="auto"/>
          <w:lang w:bidi="ar-SA"/>
        </w:rPr>
        <w:t xml:space="preserve">. </w:t>
      </w:r>
    </w:p>
    <w:p w:rsidRPr="004B44E0" w:rsidR="00C9540C" w:rsidP="24B7F584" w:rsidRDefault="00C9540C" w14:paraId="3551F20C" w14:textId="1700FE54" w14:noSpellErr="1">
      <w:pPr>
        <w:spacing w:after="0" w:line="240" w:lineRule="auto"/>
        <w:rPr>
          <w:rFonts w:ascii="Arial" w:hAnsi="Arial" w:cs="Arial"/>
          <w:color w:val="FF0000"/>
          <w:lang w:bidi="ar-SA"/>
        </w:rPr>
      </w:pPr>
    </w:p>
    <w:p w:rsidRPr="004B44E0" w:rsidR="00C9540C" w:rsidP="24B7F584" w:rsidRDefault="00C9540C" w14:paraId="41057334" w14:textId="160D6864" w14:noSpellErr="1">
      <w:pPr>
        <w:autoSpaceDE w:val="0"/>
        <w:autoSpaceDN w:val="0"/>
        <w:adjustRightInd w:val="0"/>
        <w:spacing w:after="0" w:line="240" w:lineRule="auto"/>
        <w:rPr>
          <w:rFonts w:ascii="Arial" w:hAnsi="Arial" w:cs="Arial"/>
          <w:b w:val="1"/>
          <w:bCs w:val="1"/>
          <w:kern w:val="0"/>
          <w:lang w:bidi="ar-SA"/>
        </w:rPr>
      </w:pPr>
    </w:p>
    <w:p w:rsidRPr="004B44E0" w:rsidR="00C9540C" w:rsidP="24B7F584" w:rsidRDefault="00C9540C" w14:paraId="1BF2BD7A" w14:textId="52E34B57" w14:noSpellErr="1">
      <w:pPr>
        <w:pStyle w:val="ListParagraph"/>
        <w:numPr>
          <w:ilvl w:val="0"/>
          <w:numId w:val="31"/>
        </w:numPr>
        <w:autoSpaceDE w:val="0"/>
        <w:autoSpaceDN w:val="0"/>
        <w:adjustRightInd w:val="0"/>
        <w:spacing w:after="0" w:line="240" w:lineRule="auto"/>
        <w:rPr>
          <w:rFonts w:ascii="Arial" w:hAnsi="Arial" w:cs="Arial"/>
          <w:b w:val="1"/>
          <w:bCs w:val="1"/>
          <w:kern w:val="0"/>
          <w:lang w:bidi="ar-SA"/>
        </w:rPr>
      </w:pPr>
      <w:r w:rsidRPr="24B7F584" w:rsidR="00C9540C">
        <w:rPr>
          <w:rFonts w:ascii="Arial" w:hAnsi="Arial" w:cs="Arial"/>
          <w:b w:val="1"/>
          <w:bCs w:val="1"/>
          <w:kern w:val="0"/>
          <w:lang w:bidi="ar-SA"/>
        </w:rPr>
        <w:t>Time Limited Approvals</w:t>
      </w:r>
    </w:p>
    <w:p w:rsidRPr="004B44E0" w:rsidR="002F7460" w:rsidP="24B7F584" w:rsidRDefault="002F7460" w14:paraId="1FB58345" w14:textId="77777777" w14:noSpellErr="1">
      <w:pPr>
        <w:autoSpaceDE w:val="0"/>
        <w:autoSpaceDN w:val="0"/>
        <w:adjustRightInd w:val="0"/>
        <w:spacing w:after="0" w:line="240" w:lineRule="auto"/>
        <w:rPr>
          <w:rFonts w:ascii="Arial" w:hAnsi="Arial" w:cs="Arial"/>
          <w:b w:val="1"/>
          <w:bCs w:val="1"/>
          <w:kern w:val="0"/>
          <w:lang w:bidi="ar-SA"/>
        </w:rPr>
      </w:pPr>
    </w:p>
    <w:p w:rsidRPr="004B44E0" w:rsidR="00C9540C" w:rsidP="24B7F584" w:rsidRDefault="00C9540C" w14:paraId="523119CA" w14:textId="504B415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Workforce Accommodation is by its definition a temporary land use and therefore, unless</w:t>
      </w:r>
      <w:r w:rsidRPr="24B7F584" w:rsidR="002F7460">
        <w:rPr>
          <w:rFonts w:ascii="Arial" w:hAnsi="Arial" w:cs="Arial"/>
          <w:kern w:val="0"/>
          <w:lang w:bidi="ar-SA"/>
        </w:rPr>
        <w:t xml:space="preserve"> </w:t>
      </w:r>
      <w:r w:rsidRPr="24B7F584" w:rsidR="00C9540C">
        <w:rPr>
          <w:rFonts w:ascii="Arial" w:hAnsi="Arial" w:cs="Arial"/>
          <w:kern w:val="0"/>
          <w:lang w:bidi="ar-SA"/>
        </w:rPr>
        <w:t>otherwise specified below, planning approval will be conditioned for the use to cease within a</w:t>
      </w:r>
      <w:r w:rsidRPr="24B7F584" w:rsidR="002F7460">
        <w:rPr>
          <w:rFonts w:ascii="Arial" w:hAnsi="Arial" w:cs="Arial"/>
          <w:kern w:val="0"/>
          <w:lang w:bidi="ar-SA"/>
        </w:rPr>
        <w:t xml:space="preserve"> </w:t>
      </w:r>
      <w:r w:rsidRPr="24B7F584" w:rsidR="00C9540C">
        <w:rPr>
          <w:rFonts w:ascii="Arial" w:hAnsi="Arial" w:cs="Arial"/>
          <w:kern w:val="0"/>
          <w:lang w:bidi="ar-SA"/>
        </w:rPr>
        <w:t>specified time-</w:t>
      </w:r>
      <w:r w:rsidRPr="24B7F584" w:rsidR="00C9540C">
        <w:rPr>
          <w:rFonts w:ascii="Arial" w:hAnsi="Arial" w:cs="Arial"/>
          <w:kern w:val="0"/>
          <w:lang w:bidi="ar-SA"/>
        </w:rPr>
        <w:t>period</w:t>
      </w:r>
      <w:r w:rsidRPr="24B7F584" w:rsidR="02662DA4">
        <w:rPr>
          <w:rFonts w:ascii="Arial" w:hAnsi="Arial" w:cs="Arial"/>
          <w:kern w:val="0"/>
          <w:lang w:bidi="ar-SA"/>
        </w:rPr>
        <w:t>;</w:t>
      </w:r>
    </w:p>
    <w:p w:rsidRPr="004B44E0" w:rsidR="00C9540C" w:rsidP="24B7F584" w:rsidRDefault="00C9540C" w14:paraId="40B7326D"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226143D9" w14:textId="1AF832C3" w14:noSpellErr="1">
      <w:pPr>
        <w:pStyle w:val="ListParagraph"/>
        <w:numPr>
          <w:ilvl w:val="0"/>
          <w:numId w:val="4"/>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Workforce accommodation </w:t>
      </w:r>
      <w:r w:rsidRPr="24B7F584" w:rsidR="00C9540C">
        <w:rPr>
          <w:rFonts w:ascii="Arial" w:hAnsi="Arial" w:cs="Arial"/>
          <w:kern w:val="0"/>
          <w:lang w:bidi="ar-SA"/>
        </w:rPr>
        <w:t>deemed</w:t>
      </w:r>
      <w:r w:rsidRPr="24B7F584" w:rsidR="00C9540C">
        <w:rPr>
          <w:rFonts w:ascii="Arial" w:hAnsi="Arial" w:cs="Arial"/>
          <w:kern w:val="0"/>
          <w:lang w:bidi="ar-SA"/>
        </w:rPr>
        <w:t xml:space="preserve"> as lawful prior to policy adoption will be subject to</w:t>
      </w:r>
      <w:r w:rsidRPr="24B7F584" w:rsidR="002F7460">
        <w:rPr>
          <w:rFonts w:ascii="Arial" w:hAnsi="Arial" w:cs="Arial"/>
          <w:kern w:val="0"/>
          <w:lang w:bidi="ar-SA"/>
        </w:rPr>
        <w:t xml:space="preserve"> </w:t>
      </w:r>
      <w:r w:rsidRPr="24B7F584" w:rsidR="00C9540C">
        <w:rPr>
          <w:rFonts w:ascii="Arial" w:hAnsi="Arial" w:cs="Arial"/>
          <w:kern w:val="0"/>
          <w:lang w:bidi="ar-SA"/>
        </w:rPr>
        <w:t>a time-limited planning approval if there is an increase in gross floor area or number of</w:t>
      </w:r>
      <w:r w:rsidRPr="24B7F584" w:rsidR="002F7460">
        <w:rPr>
          <w:rFonts w:ascii="Arial" w:hAnsi="Arial" w:cs="Arial"/>
          <w:kern w:val="0"/>
          <w:lang w:bidi="ar-SA"/>
        </w:rPr>
        <w:t xml:space="preserve"> </w:t>
      </w:r>
      <w:r w:rsidRPr="24B7F584" w:rsidR="00C9540C">
        <w:rPr>
          <w:rFonts w:ascii="Arial" w:hAnsi="Arial" w:cs="Arial"/>
          <w:kern w:val="0"/>
          <w:lang w:bidi="ar-SA"/>
        </w:rPr>
        <w:t>beds</w:t>
      </w:r>
      <w:r w:rsidRPr="24B7F584" w:rsidR="7685264C">
        <w:rPr>
          <w:rFonts w:ascii="Arial" w:hAnsi="Arial" w:cs="Arial"/>
          <w:kern w:val="0"/>
          <w:lang w:bidi="ar-SA"/>
        </w:rPr>
        <w:t>;</w:t>
      </w:r>
      <w:r w:rsidRPr="24B7F584" w:rsidR="7685264C">
        <w:rPr>
          <w:rFonts w:ascii="Arial" w:hAnsi="Arial" w:cs="Arial"/>
          <w:kern w:val="0"/>
          <w:lang w:bidi="ar-SA"/>
        </w:rPr>
        <w:t xml:space="preserve"> </w:t>
      </w:r>
    </w:p>
    <w:p w:rsidRPr="004B44E0" w:rsidR="00C9540C" w:rsidP="24B7F584" w:rsidRDefault="00C9540C" w14:paraId="0874AF61" w14:textId="77777777" w14:noSpellErr="1">
      <w:pPr>
        <w:autoSpaceDE w:val="0"/>
        <w:autoSpaceDN w:val="0"/>
        <w:adjustRightInd w:val="0"/>
        <w:spacing w:after="0" w:line="240" w:lineRule="auto"/>
        <w:jc w:val="both"/>
        <w:rPr>
          <w:rFonts w:ascii="Arial" w:hAnsi="Arial" w:cs="Arial"/>
          <w:color w:val="auto"/>
          <w:kern w:val="0"/>
          <w:lang w:bidi="ar-SA"/>
        </w:rPr>
      </w:pPr>
    </w:p>
    <w:p w:rsidRPr="004B44E0" w:rsidR="00C9540C" w:rsidP="24B7F584" w:rsidRDefault="00C9540C" w14:paraId="5BD06E1B" w14:textId="0DA88A27" w14:noSpellErr="1">
      <w:pPr>
        <w:pStyle w:val="ListParagraph"/>
        <w:numPr>
          <w:ilvl w:val="0"/>
          <w:numId w:val="4"/>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color w:val="auto"/>
          <w:kern w:val="0"/>
          <w:lang w:bidi="ar-SA"/>
        </w:rPr>
        <w:t xml:space="preserve">Planning approval will not exceed a period greater than </w:t>
      </w:r>
      <w:r w:rsidRPr="24B7F584" w:rsidR="5EEC5072">
        <w:rPr>
          <w:rFonts w:ascii="Arial" w:hAnsi="Arial" w:cs="Arial"/>
          <w:color w:val="auto"/>
          <w:kern w:val="0"/>
          <w:lang w:bidi="ar-SA"/>
        </w:rPr>
        <w:t>t</w:t>
      </w:r>
      <w:r w:rsidRPr="24B7F584" w:rsidR="00C9540C">
        <w:rPr>
          <w:rFonts w:ascii="Arial" w:hAnsi="Arial" w:cs="Arial"/>
          <w:color w:val="auto"/>
          <w:kern w:val="0"/>
          <w:lang w:bidi="ar-SA"/>
        </w:rPr>
        <w:t>e</w:t>
      </w:r>
      <w:r w:rsidRPr="24B7F584" w:rsidR="5EEC5072">
        <w:rPr>
          <w:rFonts w:ascii="Arial" w:hAnsi="Arial" w:cs="Arial"/>
          <w:color w:val="auto"/>
          <w:kern w:val="0"/>
          <w:lang w:bidi="ar-SA"/>
        </w:rPr>
        <w:t>n</w:t>
      </w:r>
      <w:r w:rsidRPr="24B7F584" w:rsidR="00C9540C">
        <w:rPr>
          <w:rFonts w:ascii="Arial" w:hAnsi="Arial" w:cs="Arial"/>
          <w:color w:val="auto"/>
          <w:kern w:val="0"/>
          <w:lang w:bidi="ar-SA"/>
        </w:rPr>
        <w:t xml:space="preserve"> (</w:t>
      </w:r>
      <w:r w:rsidRPr="24B7F584" w:rsidR="36F6023C">
        <w:rPr>
          <w:rFonts w:ascii="Arial" w:hAnsi="Arial" w:cs="Arial"/>
          <w:color w:val="auto"/>
          <w:kern w:val="0"/>
          <w:lang w:bidi="ar-SA"/>
        </w:rPr>
        <w:t>10</w:t>
      </w:r>
      <w:r w:rsidRPr="24B7F584" w:rsidR="00C9540C">
        <w:rPr>
          <w:rFonts w:ascii="Arial" w:hAnsi="Arial" w:cs="Arial"/>
          <w:color w:val="auto"/>
          <w:kern w:val="0"/>
          <w:lang w:bidi="ar-SA"/>
        </w:rPr>
        <w:t>) years</w:t>
      </w:r>
      <w:r w:rsidRPr="24B7F584" w:rsidR="00221C04">
        <w:rPr>
          <w:rFonts w:ascii="Arial" w:hAnsi="Arial" w:cs="Arial"/>
          <w:color w:val="auto"/>
          <w:kern w:val="0"/>
          <w:lang w:bidi="ar-SA"/>
        </w:rPr>
        <w:t>.</w:t>
      </w:r>
      <w:r w:rsidRPr="24B7F584" w:rsidR="00221C04">
        <w:rPr>
          <w:rFonts w:ascii="Arial" w:hAnsi="Arial" w:cs="Arial"/>
          <w:color w:val="auto"/>
          <w:kern w:val="0"/>
          <w:lang w:bidi="ar-SA"/>
        </w:rPr>
        <w:t xml:space="preserve"> Any r</w:t>
      </w:r>
      <w:r w:rsidRPr="24B7F584" w:rsidR="00C9540C">
        <w:rPr>
          <w:rFonts w:ascii="Arial" w:hAnsi="Arial" w:cs="Arial"/>
          <w:color w:val="auto"/>
          <w:kern w:val="0"/>
          <w:lang w:bidi="ar-SA"/>
        </w:rPr>
        <w:t>enewal or extension</w:t>
      </w:r>
      <w:r w:rsidRPr="24B7F584" w:rsidR="003C56CE">
        <w:rPr>
          <w:rFonts w:ascii="Arial" w:hAnsi="Arial" w:cs="Arial"/>
          <w:color w:val="auto"/>
          <w:kern w:val="0"/>
          <w:lang w:bidi="ar-SA"/>
        </w:rPr>
        <w:t xml:space="preserve"> </w:t>
      </w:r>
      <w:r w:rsidRPr="24B7F584" w:rsidR="00221C04">
        <w:rPr>
          <w:rFonts w:ascii="Arial" w:hAnsi="Arial" w:cs="Arial"/>
          <w:color w:val="auto"/>
          <w:kern w:val="0"/>
          <w:lang w:bidi="ar-SA"/>
        </w:rPr>
        <w:t xml:space="preserve">will require a further planning applica</w:t>
      </w:r>
      <w:r w:rsidRPr="24B7F584" w:rsidR="00221C04">
        <w:rPr>
          <w:rFonts w:ascii="Arial" w:hAnsi="Arial" w:cs="Arial"/>
          <w:kern w:val="0"/>
          <w:lang w:bidi="ar-SA"/>
        </w:rPr>
        <w:t xml:space="preserve">tion and </w:t>
      </w:r>
      <w:r w:rsidRPr="24B7F584" w:rsidR="7D385C75">
        <w:rPr>
          <w:rFonts w:ascii="Arial" w:hAnsi="Arial" w:cs="Arial"/>
          <w:kern w:val="0"/>
          <w:lang w:bidi="ar-SA"/>
        </w:rPr>
        <w:t xml:space="preserve">be </w:t>
      </w:r>
      <w:r w:rsidRPr="24B7F584" w:rsidR="00221C04">
        <w:rPr>
          <w:rFonts w:ascii="Arial" w:hAnsi="Arial" w:cs="Arial"/>
          <w:kern w:val="0"/>
          <w:lang w:bidi="ar-SA"/>
        </w:rPr>
        <w:t xml:space="preserve">subject to the </w:t>
      </w:r>
      <w:r w:rsidRPr="24B7F584" w:rsidR="00111C1C">
        <w:rPr>
          <w:rFonts w:ascii="Arial" w:hAnsi="Arial" w:cs="Arial"/>
          <w:kern w:val="0"/>
          <w:lang w:bidi="ar-SA"/>
        </w:rPr>
        <w:t>provisions</w:t>
      </w:r>
      <w:r w:rsidRPr="24B7F584" w:rsidR="00221C04">
        <w:rPr>
          <w:rFonts w:ascii="Arial" w:hAnsi="Arial" w:cs="Arial"/>
          <w:kern w:val="0"/>
          <w:lang w:bidi="ar-SA"/>
        </w:rPr>
        <w:t xml:space="preserve"> of this </w:t>
      </w:r>
      <w:r w:rsidRPr="24B7F584" w:rsidR="00111C1C">
        <w:rPr>
          <w:rFonts w:ascii="Arial" w:hAnsi="Arial" w:cs="Arial"/>
          <w:kern w:val="0"/>
          <w:lang w:bidi="ar-SA"/>
        </w:rPr>
        <w:t>policy</w:t>
      </w:r>
      <w:r w:rsidRPr="24B7F584" w:rsidR="7C83C961">
        <w:rPr>
          <w:rFonts w:ascii="Arial" w:hAnsi="Arial" w:cs="Arial"/>
          <w:kern w:val="0"/>
          <w:lang w:bidi="ar-SA"/>
        </w:rPr>
        <w:t>;</w:t>
      </w:r>
    </w:p>
    <w:p w:rsidRPr="004B44E0" w:rsidR="6ABD38FB" w:rsidP="24B7F584" w:rsidRDefault="6ABD38FB" w14:paraId="39811859" w14:textId="04813A57" w14:noSpellErr="1">
      <w:pPr>
        <w:spacing w:after="0" w:line="240" w:lineRule="auto"/>
        <w:jc w:val="both"/>
        <w:rPr>
          <w:rFonts w:ascii="Arial" w:hAnsi="Arial" w:cs="Arial"/>
          <w:lang w:bidi="ar-SA"/>
        </w:rPr>
      </w:pPr>
    </w:p>
    <w:p w:rsidRPr="004B44E0" w:rsidR="019A7610" w:rsidP="24B7F584" w:rsidRDefault="019A7610" w14:paraId="7A346695" w14:textId="71460BAC" w14:noSpellErr="1">
      <w:pPr>
        <w:pStyle w:val="ListParagraph"/>
        <w:numPr>
          <w:ilvl w:val="0"/>
          <w:numId w:val="4"/>
        </w:numPr>
        <w:spacing w:after="0" w:line="240" w:lineRule="auto"/>
        <w:jc w:val="both"/>
        <w:rPr>
          <w:rFonts w:ascii="Arial" w:hAnsi="Arial" w:cs="Arial"/>
          <w:lang w:bidi="ar-SA"/>
        </w:rPr>
      </w:pPr>
      <w:r w:rsidRPr="24B7F584" w:rsidR="019A7610">
        <w:rPr>
          <w:rFonts w:ascii="Arial" w:hAnsi="Arial" w:cs="Arial"/>
          <w:lang w:bidi="ar-SA"/>
        </w:rPr>
        <w:t xml:space="preserve">Proposals for development which seek </w:t>
      </w:r>
      <w:r w:rsidRPr="24B7F584" w:rsidR="019A7610">
        <w:rPr>
          <w:rFonts w:ascii="Arial" w:hAnsi="Arial" w:cs="Arial"/>
          <w:lang w:bidi="ar-SA"/>
        </w:rPr>
        <w:t>timeframes</w:t>
      </w:r>
      <w:r w:rsidRPr="24B7F584" w:rsidR="019A7610">
        <w:rPr>
          <w:rFonts w:ascii="Arial" w:hAnsi="Arial" w:cs="Arial"/>
          <w:lang w:bidi="ar-SA"/>
        </w:rPr>
        <w:t xml:space="preserve"> exceeding 10 years are considered permanent development, and there</w:t>
      </w:r>
      <w:r w:rsidRPr="24B7F584" w:rsidR="795C3FBB">
        <w:rPr>
          <w:rFonts w:ascii="Arial" w:hAnsi="Arial" w:cs="Arial"/>
          <w:lang w:bidi="ar-SA"/>
        </w:rPr>
        <w:t>fore</w:t>
      </w:r>
      <w:r w:rsidRPr="24B7F584" w:rsidR="019A7610">
        <w:rPr>
          <w:rFonts w:ascii="Arial" w:hAnsi="Arial" w:cs="Arial"/>
          <w:lang w:bidi="ar-SA"/>
        </w:rPr>
        <w:t xml:space="preserve"> the design and amenity must </w:t>
      </w:r>
      <w:r w:rsidRPr="24B7F584" w:rsidR="019A7610">
        <w:rPr>
          <w:rFonts w:ascii="Arial" w:hAnsi="Arial" w:cs="Arial"/>
          <w:lang w:bidi="ar-SA"/>
        </w:rPr>
        <w:t>wholly consist</w:t>
      </w:r>
      <w:r w:rsidRPr="24B7F584" w:rsidR="019A7610">
        <w:rPr>
          <w:rFonts w:ascii="Arial" w:hAnsi="Arial" w:cs="Arial"/>
          <w:lang w:bidi="ar-SA"/>
        </w:rPr>
        <w:t xml:space="preserve"> of fully self-contained dwellings, and the layout reflect a traditional residential </w:t>
      </w:r>
      <w:r w:rsidRPr="24B7F584" w:rsidR="019A7610">
        <w:rPr>
          <w:rFonts w:ascii="Arial" w:hAnsi="Arial" w:cs="Arial"/>
          <w:lang w:bidi="ar-SA"/>
        </w:rPr>
        <w:t>layout</w:t>
      </w:r>
      <w:r w:rsidRPr="24B7F584" w:rsidR="4BEB6B92">
        <w:rPr>
          <w:rFonts w:ascii="Arial" w:hAnsi="Arial" w:cs="Arial"/>
          <w:lang w:bidi="ar-SA"/>
        </w:rPr>
        <w:t>;</w:t>
      </w:r>
    </w:p>
    <w:p w:rsidRPr="004B44E0" w:rsidR="6ABD38FB" w:rsidP="24B7F584" w:rsidRDefault="6ABD38FB" w14:paraId="22E75BD2" w14:textId="7C87CFD5" w14:noSpellErr="1">
      <w:pPr>
        <w:spacing w:after="0" w:line="240" w:lineRule="auto"/>
        <w:jc w:val="both"/>
        <w:rPr>
          <w:rFonts w:ascii="Arial" w:hAnsi="Arial" w:cs="Arial"/>
          <w:lang w:bidi="ar-SA"/>
        </w:rPr>
      </w:pPr>
    </w:p>
    <w:p w:rsidRPr="004B44E0" w:rsidR="00C9540C" w:rsidP="24B7F584" w:rsidRDefault="00C9540C" w14:paraId="661CD700"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3A72EAFD" w14:textId="38AFB993" w14:noSpellErr="1">
      <w:pPr>
        <w:pStyle w:val="ListParagraph"/>
        <w:numPr>
          <w:ilvl w:val="0"/>
          <w:numId w:val="4"/>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Workforce accommodation built for a specific project shall have time-limited planning</w:t>
      </w:r>
      <w:r w:rsidRPr="24B7F584" w:rsidR="002F7460">
        <w:rPr>
          <w:rFonts w:ascii="Arial" w:hAnsi="Arial" w:cs="Arial"/>
          <w:kern w:val="0"/>
          <w:lang w:bidi="ar-SA"/>
        </w:rPr>
        <w:t xml:space="preserve"> </w:t>
      </w:r>
      <w:r w:rsidRPr="24B7F584" w:rsidR="00C9540C">
        <w:rPr>
          <w:rFonts w:ascii="Arial" w:hAnsi="Arial" w:cs="Arial"/>
          <w:kern w:val="0"/>
          <w:lang w:bidi="ar-SA"/>
        </w:rPr>
        <w:t xml:space="preserve">approval generally </w:t>
      </w:r>
      <w:r w:rsidRPr="24B7F584" w:rsidR="00C9540C">
        <w:rPr>
          <w:rFonts w:ascii="Arial" w:hAnsi="Arial" w:cs="Arial"/>
          <w:kern w:val="0"/>
          <w:lang w:bidi="ar-SA"/>
        </w:rPr>
        <w:t xml:space="preserve">in accordance with</w:t>
      </w:r>
      <w:r w:rsidRPr="24B7F584" w:rsidR="00C9540C">
        <w:rPr>
          <w:rFonts w:ascii="Arial" w:hAnsi="Arial" w:cs="Arial"/>
          <w:kern w:val="0"/>
          <w:lang w:bidi="ar-SA"/>
        </w:rPr>
        <w:t xml:space="preserve"> its </w:t>
      </w:r>
      <w:r w:rsidRPr="24B7F584" w:rsidR="00C9540C">
        <w:rPr>
          <w:rFonts w:ascii="Arial" w:hAnsi="Arial" w:cs="Arial"/>
          <w:kern w:val="0"/>
          <w:lang w:bidi="ar-SA"/>
        </w:rPr>
        <w:t>duration</w:t>
      </w:r>
      <w:r w:rsidRPr="24B7F584" w:rsidR="01469237">
        <w:rPr>
          <w:rFonts w:ascii="Arial" w:hAnsi="Arial" w:cs="Arial"/>
          <w:kern w:val="0"/>
          <w:lang w:bidi="ar-SA"/>
        </w:rPr>
        <w:t>;</w:t>
      </w:r>
    </w:p>
    <w:p w:rsidRPr="004B44E0" w:rsidR="00C9540C" w:rsidP="24B7F584" w:rsidRDefault="00C9540C" w14:paraId="65ADC958"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6DB76B60" w14:textId="3EAA6C3D" w14:noSpellErr="1">
      <w:pPr>
        <w:pStyle w:val="ListParagraph"/>
        <w:numPr>
          <w:ilvl w:val="0"/>
          <w:numId w:val="4"/>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Development applications are </w:t>
      </w:r>
      <w:r w:rsidRPr="24B7F584" w:rsidR="00C9540C">
        <w:rPr>
          <w:rFonts w:ascii="Arial" w:hAnsi="Arial" w:cs="Arial"/>
          <w:kern w:val="0"/>
          <w:lang w:bidi="ar-SA"/>
        </w:rPr>
        <w:t>required</w:t>
      </w:r>
      <w:r w:rsidRPr="24B7F584" w:rsidR="00C9540C">
        <w:rPr>
          <w:rFonts w:ascii="Arial" w:hAnsi="Arial" w:cs="Arial"/>
          <w:kern w:val="0"/>
          <w:lang w:bidi="ar-SA"/>
        </w:rPr>
        <w:t xml:space="preserve"> to </w:t>
      </w:r>
      <w:r w:rsidRPr="24B7F584" w:rsidR="00C9540C">
        <w:rPr>
          <w:rFonts w:ascii="Arial" w:hAnsi="Arial" w:cs="Arial"/>
          <w:kern w:val="0"/>
          <w:lang w:bidi="ar-SA"/>
        </w:rPr>
        <w:t>identify</w:t>
      </w:r>
      <w:r w:rsidRPr="24B7F584" w:rsidR="00C9540C">
        <w:rPr>
          <w:rFonts w:ascii="Arial" w:hAnsi="Arial" w:cs="Arial"/>
          <w:kern w:val="0"/>
          <w:lang w:bidi="ar-SA"/>
        </w:rPr>
        <w:t xml:space="preserve"> the period for which they are seeking</w:t>
      </w:r>
      <w:r w:rsidRPr="24B7F584" w:rsidR="002F7460">
        <w:rPr>
          <w:rFonts w:ascii="Arial" w:hAnsi="Arial" w:cs="Arial"/>
          <w:kern w:val="0"/>
          <w:lang w:bidi="ar-SA"/>
        </w:rPr>
        <w:t xml:space="preserve"> </w:t>
      </w:r>
      <w:r w:rsidRPr="24B7F584" w:rsidR="00C9540C">
        <w:rPr>
          <w:rFonts w:ascii="Arial" w:hAnsi="Arial" w:cs="Arial"/>
          <w:kern w:val="0"/>
          <w:lang w:bidi="ar-SA"/>
        </w:rPr>
        <w:t xml:space="preserve">planning </w:t>
      </w:r>
      <w:r w:rsidRPr="24B7F584" w:rsidR="00C9540C">
        <w:rPr>
          <w:rFonts w:ascii="Arial" w:hAnsi="Arial" w:cs="Arial"/>
          <w:kern w:val="0"/>
          <w:lang w:bidi="ar-SA"/>
        </w:rPr>
        <w:t>approval</w:t>
      </w:r>
      <w:r w:rsidRPr="24B7F584" w:rsidR="491285EE">
        <w:rPr>
          <w:rFonts w:ascii="Arial" w:hAnsi="Arial" w:cs="Arial"/>
          <w:kern w:val="0"/>
          <w:lang w:bidi="ar-SA"/>
        </w:rPr>
        <w:t>;</w:t>
      </w:r>
    </w:p>
    <w:p w:rsidRPr="004B44E0" w:rsidR="00C9540C" w:rsidP="24B7F584" w:rsidRDefault="00C9540C" w14:paraId="309F2216"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6C831C45" w14:textId="778B74AD" w14:noSpellErr="1">
      <w:pPr>
        <w:pStyle w:val="ListParagraph"/>
        <w:numPr>
          <w:ilvl w:val="0"/>
          <w:numId w:val="4"/>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12 months prior to the expiry of the planning approval the landowner must provide to</w:t>
      </w:r>
      <w:r w:rsidRPr="24B7F584" w:rsidR="002F7460">
        <w:rPr>
          <w:rFonts w:ascii="Arial" w:hAnsi="Arial" w:cs="Arial"/>
          <w:kern w:val="0"/>
          <w:lang w:bidi="ar-SA"/>
        </w:rPr>
        <w:t xml:space="preserve"> </w:t>
      </w:r>
      <w:r w:rsidRPr="24B7F584" w:rsidR="00C9540C">
        <w:rPr>
          <w:rFonts w:ascii="Arial" w:hAnsi="Arial" w:cs="Arial"/>
          <w:kern w:val="0"/>
          <w:lang w:bidi="ar-SA"/>
        </w:rPr>
        <w:t>Council for approval a site decommissioning program or a plan to transition to a</w:t>
      </w:r>
      <w:r w:rsidRPr="24B7F584" w:rsidR="002F7460">
        <w:rPr>
          <w:rFonts w:ascii="Arial" w:hAnsi="Arial" w:cs="Arial"/>
          <w:kern w:val="0"/>
          <w:lang w:bidi="ar-SA"/>
        </w:rPr>
        <w:t xml:space="preserve"> </w:t>
      </w:r>
      <w:r w:rsidRPr="24B7F584" w:rsidR="00C9540C">
        <w:rPr>
          <w:rFonts w:ascii="Arial" w:hAnsi="Arial" w:cs="Arial"/>
          <w:kern w:val="0"/>
          <w:lang w:bidi="ar-SA"/>
        </w:rPr>
        <w:t>permanent land use</w:t>
      </w:r>
      <w:r w:rsidRPr="24B7F584" w:rsidR="203A34E9">
        <w:rPr>
          <w:rFonts w:ascii="Arial" w:hAnsi="Arial" w:cs="Arial"/>
          <w:kern w:val="0"/>
          <w:lang w:bidi="ar-SA"/>
        </w:rPr>
        <w:t>; and</w:t>
      </w:r>
    </w:p>
    <w:p w:rsidRPr="004B44E0" w:rsidR="00C9540C" w:rsidP="24B7F584" w:rsidRDefault="00C9540C" w14:paraId="7058501E" w14:textId="0996DE63"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10593879" w14:textId="6B9EA182" w14:noSpellErr="1">
      <w:pPr>
        <w:pStyle w:val="ListParagraph"/>
        <w:numPr>
          <w:ilvl w:val="0"/>
          <w:numId w:val="4"/>
        </w:numPr>
        <w:autoSpaceDE w:val="0"/>
        <w:autoSpaceDN w:val="0"/>
        <w:adjustRightInd w:val="0"/>
        <w:spacing w:after="0" w:line="240" w:lineRule="auto"/>
        <w:jc w:val="both"/>
        <w:rPr>
          <w:rFonts w:ascii="Arial" w:hAnsi="Arial" w:cs="Arial"/>
          <w:color w:val="auto"/>
          <w:kern w:val="0"/>
          <w:lang w:bidi="ar-SA"/>
        </w:rPr>
      </w:pPr>
      <w:r w:rsidRPr="24B7F584" w:rsidR="00C9540C">
        <w:rPr>
          <w:rFonts w:ascii="Arial" w:hAnsi="Arial" w:cs="Arial"/>
          <w:color w:val="auto"/>
          <w:kern w:val="0"/>
          <w:lang w:bidi="ar-SA"/>
        </w:rPr>
        <w:t xml:space="preserve">At the conclusion of the approved </w:t>
      </w:r>
      <w:r w:rsidRPr="24B7F584" w:rsidR="00C9540C">
        <w:rPr>
          <w:rFonts w:ascii="Arial" w:hAnsi="Arial" w:cs="Arial"/>
          <w:color w:val="auto"/>
          <w:kern w:val="0"/>
          <w:lang w:bidi="ar-SA"/>
        </w:rPr>
        <w:t>timeframe</w:t>
      </w:r>
      <w:r w:rsidRPr="24B7F584" w:rsidR="00C9540C">
        <w:rPr>
          <w:rFonts w:ascii="Arial" w:hAnsi="Arial" w:cs="Arial"/>
          <w:color w:val="auto"/>
          <w:kern w:val="0"/>
          <w:lang w:bidi="ar-SA"/>
        </w:rPr>
        <w:t>, the planning approval will expire.</w:t>
      </w:r>
    </w:p>
    <w:p w:rsidRPr="004B44E0" w:rsidR="00C9540C" w:rsidP="24B7F584" w:rsidRDefault="00C9540C" w14:paraId="49D83A3F" w14:textId="77777777" w14:noSpellErr="1">
      <w:pPr>
        <w:autoSpaceDE w:val="0"/>
        <w:autoSpaceDN w:val="0"/>
        <w:adjustRightInd w:val="0"/>
        <w:spacing w:after="0" w:line="240" w:lineRule="auto"/>
        <w:jc w:val="both"/>
        <w:rPr>
          <w:rFonts w:ascii="Arial" w:hAnsi="Arial" w:cs="Arial"/>
          <w:color w:val="auto"/>
          <w:kern w:val="0"/>
          <w:lang w:bidi="ar-SA"/>
        </w:rPr>
      </w:pPr>
    </w:p>
    <w:p w:rsidRPr="004B44E0" w:rsidR="3B888D6E" w:rsidP="24B7F584" w:rsidRDefault="3B888D6E" w14:paraId="416765C7" w14:textId="1DD89CAB" w14:noSpellErr="1">
      <w:pPr>
        <w:pStyle w:val="ListParagraph"/>
        <w:numPr>
          <w:ilvl w:val="0"/>
          <w:numId w:val="3"/>
        </w:numPr>
        <w:spacing w:after="0" w:line="240" w:lineRule="auto"/>
        <w:jc w:val="both"/>
        <w:rPr>
          <w:rFonts w:ascii="Arial" w:hAnsi="Arial" w:cs="Arial"/>
          <w:b w:val="1"/>
          <w:bCs w:val="1"/>
          <w:color w:val="auto"/>
          <w:lang w:bidi="ar-SA"/>
        </w:rPr>
      </w:pPr>
      <w:r w:rsidRPr="24B7F584" w:rsidR="3B888D6E">
        <w:rPr>
          <w:rFonts w:ascii="Arial" w:hAnsi="Arial" w:cs="Arial"/>
          <w:b w:val="1"/>
          <w:bCs w:val="1"/>
          <w:color w:val="auto"/>
          <w:lang w:bidi="ar-SA"/>
        </w:rPr>
        <w:t>5</w:t>
      </w:r>
      <w:r w:rsidRPr="24B7F584" w:rsidR="4E08A08F">
        <w:rPr>
          <w:rFonts w:ascii="Arial" w:hAnsi="Arial" w:cs="Arial"/>
          <w:b w:val="1"/>
          <w:bCs w:val="1"/>
          <w:color w:val="auto"/>
          <w:lang w:bidi="ar-SA"/>
        </w:rPr>
        <w:t>-</w:t>
      </w:r>
      <w:r w:rsidRPr="24B7F584" w:rsidR="3B888D6E">
        <w:rPr>
          <w:rFonts w:ascii="Arial" w:hAnsi="Arial" w:cs="Arial"/>
          <w:b w:val="1"/>
          <w:bCs w:val="1"/>
          <w:color w:val="auto"/>
          <w:lang w:bidi="ar-SA"/>
        </w:rPr>
        <w:t>Year Term Proposal</w:t>
      </w:r>
    </w:p>
    <w:p w:rsidRPr="004B44E0" w:rsidR="6ABD38FB" w:rsidP="24B7F584" w:rsidRDefault="6ABD38FB" w14:paraId="0C8E7E23" w14:textId="6D698646" w14:noSpellErr="1">
      <w:pPr>
        <w:spacing w:after="0" w:line="240" w:lineRule="auto"/>
        <w:ind w:left="2160"/>
        <w:jc w:val="both"/>
        <w:rPr>
          <w:rFonts w:ascii="Arial" w:hAnsi="Arial" w:cs="Arial"/>
          <w:b w:val="1"/>
          <w:bCs w:val="1"/>
          <w:color w:val="auto"/>
          <w:lang w:bidi="ar-SA"/>
        </w:rPr>
      </w:pPr>
    </w:p>
    <w:p w:rsidRPr="004B44E0" w:rsidR="39D8C4DD" w:rsidP="24B7F584" w:rsidRDefault="39D8C4DD" w14:paraId="4BB51F15" w14:textId="73BA83F9" w14:noSpellErr="1">
      <w:pPr>
        <w:spacing w:after="0" w:line="240" w:lineRule="auto"/>
        <w:ind w:left="1440"/>
        <w:rPr>
          <w:rFonts w:ascii="Arial" w:hAnsi="Arial" w:cs="Arial"/>
          <w:color w:val="auto"/>
          <w:lang w:bidi="ar-SA"/>
        </w:rPr>
      </w:pPr>
      <w:r w:rsidRPr="24B7F584" w:rsidR="39D8C4DD">
        <w:rPr>
          <w:rFonts w:ascii="Arial" w:hAnsi="Arial" w:cs="Arial"/>
          <w:color w:val="auto"/>
          <w:lang w:bidi="ar-SA"/>
        </w:rPr>
        <w:t xml:space="preserve">Applications for not longer than 5 years, must </w:t>
      </w:r>
      <w:r w:rsidRPr="24B7F584" w:rsidR="39D8C4DD">
        <w:rPr>
          <w:rFonts w:ascii="Arial" w:hAnsi="Arial" w:cs="Arial"/>
          <w:color w:val="auto"/>
          <w:lang w:bidi="ar-SA"/>
        </w:rPr>
        <w:t>comply with</w:t>
      </w:r>
      <w:r w:rsidRPr="24B7F584" w:rsidR="39D8C4DD">
        <w:rPr>
          <w:rFonts w:ascii="Arial" w:hAnsi="Arial" w:cs="Arial"/>
          <w:color w:val="auto"/>
          <w:lang w:bidi="ar-SA"/>
        </w:rPr>
        <w:t xml:space="preserve"> th</w:t>
      </w:r>
      <w:r w:rsidRPr="24B7F584" w:rsidR="52353DD7">
        <w:rPr>
          <w:rFonts w:ascii="Arial" w:hAnsi="Arial" w:cs="Arial"/>
          <w:color w:val="auto"/>
          <w:lang w:bidi="ar-SA"/>
        </w:rPr>
        <w:t>is</w:t>
      </w:r>
      <w:r w:rsidRPr="24B7F584" w:rsidR="39D8C4DD">
        <w:rPr>
          <w:rFonts w:ascii="Arial" w:hAnsi="Arial" w:cs="Arial"/>
          <w:color w:val="auto"/>
          <w:lang w:bidi="ar-SA"/>
        </w:rPr>
        <w:t xml:space="preserve"> policy</w:t>
      </w:r>
      <w:r w:rsidRPr="24B7F584" w:rsidR="410B12D5">
        <w:rPr>
          <w:rFonts w:ascii="Arial" w:hAnsi="Arial" w:cs="Arial"/>
          <w:color w:val="auto"/>
          <w:lang w:bidi="ar-SA"/>
        </w:rPr>
        <w:t>, except with 2(ii) below</w:t>
      </w:r>
      <w:r w:rsidRPr="24B7F584" w:rsidR="39D8C4DD">
        <w:rPr>
          <w:rFonts w:ascii="Arial" w:hAnsi="Arial" w:cs="Arial"/>
          <w:color w:val="auto"/>
          <w:lang w:bidi="ar-SA"/>
        </w:rPr>
        <w:t xml:space="preserve">. </w:t>
      </w:r>
    </w:p>
    <w:p w:rsidRPr="004B44E0" w:rsidR="6ABD38FB" w:rsidP="24B7F584" w:rsidRDefault="6ABD38FB" w14:paraId="18428816" w14:textId="5D7BABA8" w14:noSpellErr="1">
      <w:pPr>
        <w:spacing w:after="0" w:line="240" w:lineRule="auto"/>
        <w:ind w:left="2160"/>
        <w:jc w:val="both"/>
        <w:rPr>
          <w:rFonts w:ascii="Arial" w:hAnsi="Arial" w:cs="Arial"/>
          <w:b w:val="1"/>
          <w:bCs w:val="1"/>
          <w:color w:val="auto"/>
          <w:lang w:bidi="ar-SA"/>
        </w:rPr>
      </w:pPr>
    </w:p>
    <w:p w:rsidRPr="004B44E0" w:rsidR="00E250BD" w:rsidP="24B7F584" w:rsidRDefault="3B888D6E" w14:paraId="01A30521" w14:textId="03C64AAB" w14:noSpellErr="1">
      <w:pPr>
        <w:pStyle w:val="ListParagraph"/>
        <w:numPr>
          <w:ilvl w:val="0"/>
          <w:numId w:val="3"/>
        </w:numPr>
        <w:autoSpaceDE w:val="0"/>
        <w:autoSpaceDN w:val="0"/>
        <w:adjustRightInd w:val="0"/>
        <w:spacing w:after="0" w:line="240" w:lineRule="auto"/>
        <w:jc w:val="both"/>
        <w:rPr>
          <w:rFonts w:ascii="Arial" w:hAnsi="Arial" w:cs="Arial"/>
          <w:b w:val="1"/>
          <w:bCs w:val="1"/>
          <w:color w:val="auto"/>
          <w:kern w:val="0"/>
          <w:lang w:bidi="ar-SA"/>
        </w:rPr>
      </w:pPr>
      <w:r w:rsidRPr="24B7F584" w:rsidR="3B888D6E">
        <w:rPr>
          <w:rFonts w:ascii="Arial" w:hAnsi="Arial" w:cs="Arial"/>
          <w:b w:val="1"/>
          <w:bCs w:val="1"/>
          <w:color w:val="auto"/>
          <w:kern w:val="0"/>
          <w:lang w:bidi="ar-SA"/>
        </w:rPr>
        <w:t>10</w:t>
      </w:r>
      <w:r w:rsidRPr="24B7F584" w:rsidR="7E91541B">
        <w:rPr>
          <w:rFonts w:ascii="Arial" w:hAnsi="Arial" w:cs="Arial"/>
          <w:b w:val="1"/>
          <w:bCs w:val="1"/>
          <w:color w:val="auto"/>
          <w:kern w:val="0"/>
          <w:lang w:bidi="ar-SA"/>
        </w:rPr>
        <w:t>-</w:t>
      </w:r>
      <w:r w:rsidRPr="24B7F584" w:rsidR="3B888D6E">
        <w:rPr>
          <w:rFonts w:ascii="Arial" w:hAnsi="Arial" w:cs="Arial"/>
          <w:b w:val="1"/>
          <w:bCs w:val="1"/>
          <w:color w:val="auto"/>
          <w:kern w:val="0"/>
          <w:lang w:bidi="ar-SA"/>
        </w:rPr>
        <w:t xml:space="preserve">Year </w:t>
      </w:r>
      <w:r w:rsidRPr="24B7F584" w:rsidR="00E250BD">
        <w:rPr>
          <w:rFonts w:ascii="Arial" w:hAnsi="Arial" w:cs="Arial"/>
          <w:b w:val="1"/>
          <w:bCs w:val="1"/>
          <w:color w:val="auto"/>
          <w:kern w:val="0"/>
          <w:lang w:bidi="ar-SA"/>
        </w:rPr>
        <w:t xml:space="preserve">Term Proposal </w:t>
      </w:r>
    </w:p>
    <w:p w:rsidRPr="004B44E0" w:rsidR="00E250BD" w:rsidP="24B7F584" w:rsidRDefault="7A2D729F" w14:paraId="280F689C" w14:textId="3DC4F895" w14:noSpellErr="1">
      <w:pPr>
        <w:autoSpaceDE w:val="0"/>
        <w:autoSpaceDN w:val="0"/>
        <w:adjustRightInd w:val="0"/>
        <w:spacing w:after="0" w:line="240" w:lineRule="auto"/>
        <w:rPr>
          <w:rFonts w:ascii="Arial" w:hAnsi="Arial" w:cs="Arial"/>
          <w:color w:val="auto"/>
          <w:lang w:bidi="ar-SA"/>
        </w:rPr>
      </w:pPr>
      <w:r w:rsidRPr="24B7F584" w:rsidR="7A2D729F">
        <w:rPr>
          <w:rFonts w:ascii="Arial" w:hAnsi="Arial" w:cs="Arial"/>
          <w:color w:val="auto"/>
          <w:kern w:val="0"/>
          <w:lang w:bidi="ar-SA"/>
        </w:rPr>
        <w:t xml:space="preserve">       </w:t>
      </w:r>
    </w:p>
    <w:p w:rsidRPr="004B44E0" w:rsidR="00E250BD" w:rsidP="24B7F584" w:rsidRDefault="00E250BD" w14:paraId="5231FA6F" w14:textId="17CC8C66" w14:noSpellErr="1">
      <w:pPr>
        <w:autoSpaceDE w:val="0"/>
        <w:autoSpaceDN w:val="0"/>
        <w:adjustRightInd w:val="0"/>
        <w:spacing w:after="0" w:line="240" w:lineRule="auto"/>
        <w:ind w:left="1440"/>
        <w:rPr>
          <w:rFonts w:ascii="Arial" w:hAnsi="Arial" w:cs="Arial"/>
          <w:color w:val="auto"/>
          <w:lang w:bidi="ar-SA"/>
        </w:rPr>
      </w:pPr>
      <w:r w:rsidRPr="24B7F584" w:rsidR="00E250BD">
        <w:rPr>
          <w:rFonts w:ascii="Arial" w:hAnsi="Arial" w:cs="Arial"/>
          <w:color w:val="auto"/>
          <w:kern w:val="0"/>
          <w:lang w:bidi="ar-SA"/>
        </w:rPr>
        <w:t>Applications for term</w:t>
      </w:r>
      <w:r w:rsidRPr="24B7F584" w:rsidR="7885E306">
        <w:rPr>
          <w:rFonts w:ascii="Arial" w:hAnsi="Arial" w:cs="Arial"/>
          <w:color w:val="auto"/>
          <w:kern w:val="0"/>
          <w:lang w:bidi="ar-SA"/>
        </w:rPr>
        <w:t xml:space="preserve"> extensions </w:t>
      </w:r>
      <w:r w:rsidRPr="24B7F584" w:rsidR="00E250BD">
        <w:rPr>
          <w:rFonts w:ascii="Arial" w:hAnsi="Arial" w:cs="Arial"/>
          <w:color w:val="auto"/>
          <w:kern w:val="0"/>
          <w:lang w:bidi="ar-SA"/>
        </w:rPr>
        <w:t>longer than 5 years</w:t>
      </w:r>
      <w:r w:rsidRPr="24B7F584" w:rsidR="007A5404">
        <w:rPr>
          <w:rFonts w:ascii="Arial" w:hAnsi="Arial" w:cs="Arial"/>
          <w:color w:val="auto"/>
          <w:kern w:val="0"/>
          <w:lang w:bidi="ar-SA"/>
        </w:rPr>
        <w:t>, but not exceeding 1</w:t>
      </w:r>
      <w:r w:rsidRPr="24B7F584" w:rsidR="6D2927B1">
        <w:rPr>
          <w:rFonts w:ascii="Arial" w:hAnsi="Arial" w:cs="Arial"/>
          <w:color w:val="auto"/>
          <w:kern w:val="0"/>
          <w:lang w:bidi="ar-SA"/>
        </w:rPr>
        <w:t>0</w:t>
      </w:r>
      <w:r w:rsidRPr="24B7F584" w:rsidR="007A5404">
        <w:rPr>
          <w:rFonts w:ascii="Arial" w:hAnsi="Arial" w:cs="Arial"/>
          <w:color w:val="auto"/>
          <w:kern w:val="0"/>
          <w:lang w:bidi="ar-SA"/>
        </w:rPr>
        <w:t xml:space="preserve"> years</w:t>
      </w:r>
      <w:r w:rsidRPr="24B7F584" w:rsidR="37228F40">
        <w:rPr>
          <w:rFonts w:ascii="Arial" w:hAnsi="Arial" w:cs="Arial"/>
          <w:color w:val="auto"/>
          <w:kern w:val="0"/>
          <w:lang w:bidi="ar-SA"/>
        </w:rPr>
        <w:t xml:space="preserve">, must </w:t>
      </w:r>
      <w:r w:rsidRPr="24B7F584" w:rsidR="37228F40">
        <w:rPr>
          <w:rFonts w:ascii="Arial" w:hAnsi="Arial" w:cs="Arial"/>
          <w:color w:val="auto"/>
          <w:kern w:val="0"/>
          <w:lang w:bidi="ar-SA"/>
        </w:rPr>
        <w:t xml:space="preserve">comply with</w:t>
      </w:r>
      <w:r w:rsidRPr="24B7F584" w:rsidR="37228F40">
        <w:rPr>
          <w:rFonts w:ascii="Arial" w:hAnsi="Arial" w:cs="Arial"/>
          <w:color w:val="auto"/>
          <w:kern w:val="0"/>
          <w:lang w:bidi="ar-SA"/>
        </w:rPr>
        <w:t xml:space="preserve"> the policy and will also be </w:t>
      </w:r>
      <w:r w:rsidRPr="24B7F584" w:rsidR="37228F40">
        <w:rPr>
          <w:rFonts w:ascii="Arial" w:hAnsi="Arial" w:cs="Arial"/>
          <w:color w:val="auto"/>
          <w:kern w:val="0"/>
          <w:lang w:bidi="ar-SA"/>
        </w:rPr>
        <w:t xml:space="preserve">required</w:t>
      </w:r>
      <w:r w:rsidRPr="24B7F584" w:rsidR="37228F40">
        <w:rPr>
          <w:rFonts w:ascii="Arial" w:hAnsi="Arial" w:cs="Arial"/>
          <w:color w:val="auto"/>
          <w:kern w:val="0"/>
          <w:lang w:bidi="ar-SA"/>
        </w:rPr>
        <w:t xml:space="preserve"> to </w:t>
      </w:r>
      <w:r w:rsidRPr="24B7F584" w:rsidR="37228F40">
        <w:rPr>
          <w:rFonts w:ascii="Arial" w:hAnsi="Arial" w:cs="Arial"/>
          <w:color w:val="auto"/>
          <w:kern w:val="0"/>
          <w:lang w:bidi="ar-SA"/>
        </w:rPr>
        <w:t xml:space="preserve">demonstrate</w:t>
      </w:r>
      <w:r w:rsidRPr="24B7F584" w:rsidR="37228F40">
        <w:rPr>
          <w:rFonts w:ascii="Arial" w:hAnsi="Arial" w:cs="Arial"/>
          <w:color w:val="auto"/>
          <w:kern w:val="0"/>
          <w:lang w:bidi="ar-SA"/>
        </w:rPr>
        <w:t xml:space="preserve"> the </w:t>
      </w:r>
      <w:r w:rsidRPr="24B7F584" w:rsidR="1429AC34">
        <w:rPr>
          <w:rFonts w:ascii="Arial" w:hAnsi="Arial" w:cs="Arial"/>
          <w:color w:val="auto"/>
          <w:kern w:val="0"/>
          <w:lang w:bidi="ar-SA"/>
        </w:rPr>
        <w:t>following:</w:t>
      </w:r>
    </w:p>
    <w:p w:rsidRPr="004B44E0" w:rsidR="74C8079C" w:rsidP="24B7F584" w:rsidRDefault="74C8079C" w14:paraId="27ADCD85" w14:textId="562FF6C7" w14:noSpellErr="1">
      <w:pPr>
        <w:spacing w:after="0" w:line="240" w:lineRule="auto"/>
        <w:ind w:left="5760"/>
        <w:rPr>
          <w:rFonts w:ascii="Arial" w:hAnsi="Arial" w:cs="Arial"/>
          <w:color w:val="auto"/>
          <w:lang w:bidi="ar-SA"/>
        </w:rPr>
      </w:pPr>
    </w:p>
    <w:p w:rsidRPr="004B44E0" w:rsidR="00E250BD" w:rsidP="24B7F584" w:rsidRDefault="00E250BD" w14:paraId="6B0F236C" w14:textId="7A2CA1A2" w14:noSpellErr="1">
      <w:pPr>
        <w:pStyle w:val="ListParagraph"/>
        <w:numPr>
          <w:ilvl w:val="0"/>
          <w:numId w:val="1"/>
        </w:numPr>
        <w:spacing w:after="0" w:line="240" w:lineRule="auto"/>
        <w:jc w:val="both"/>
        <w:rPr>
          <w:rFonts w:ascii="Arial" w:hAnsi="Arial" w:cs="Arial"/>
          <w:color w:val="auto"/>
          <w:lang w:bidi="ar-SA"/>
        </w:rPr>
      </w:pPr>
      <w:r w:rsidRPr="24B7F584" w:rsidR="00E250BD">
        <w:rPr>
          <w:rFonts w:ascii="Arial" w:hAnsi="Arial" w:cs="Arial"/>
          <w:color w:val="auto"/>
          <w:lang w:bidi="ar-SA"/>
        </w:rPr>
        <w:t xml:space="preserve">a balanced and diverse built form which will contribute to the development of an active and interesting character in the public </w:t>
      </w:r>
      <w:r w:rsidRPr="24B7F584" w:rsidR="00E250BD">
        <w:rPr>
          <w:rFonts w:ascii="Arial" w:hAnsi="Arial" w:cs="Arial"/>
          <w:color w:val="auto"/>
          <w:lang w:bidi="ar-SA"/>
        </w:rPr>
        <w:t>domain</w:t>
      </w:r>
      <w:r w:rsidRPr="24B7F584" w:rsidR="3187B070">
        <w:rPr>
          <w:rFonts w:ascii="Arial" w:hAnsi="Arial" w:cs="Arial"/>
          <w:color w:val="auto"/>
          <w:lang w:bidi="ar-SA"/>
        </w:rPr>
        <w:t>;</w:t>
      </w:r>
    </w:p>
    <w:p w:rsidRPr="004B44E0" w:rsidR="74C8079C" w:rsidP="24B7F584" w:rsidRDefault="74C8079C" w14:paraId="2F842E24" w14:textId="05E1D9C1" w14:noSpellErr="1">
      <w:pPr>
        <w:spacing w:after="0" w:line="240" w:lineRule="auto"/>
        <w:ind w:left="5760"/>
        <w:jc w:val="both"/>
        <w:rPr>
          <w:rFonts w:ascii="Arial" w:hAnsi="Arial" w:cs="Arial"/>
          <w:color w:val="auto"/>
          <w:lang w:bidi="ar-SA"/>
        </w:rPr>
      </w:pPr>
    </w:p>
    <w:p w:rsidRPr="004B44E0" w:rsidR="00E250BD" w:rsidP="24B7F584" w:rsidRDefault="00E250BD" w14:paraId="0BE15C74" w14:textId="5D6C20ED" w14:noSpellErr="1">
      <w:pPr>
        <w:pStyle w:val="ListParagraph"/>
        <w:numPr>
          <w:ilvl w:val="0"/>
          <w:numId w:val="1"/>
        </w:numPr>
        <w:spacing w:after="0" w:line="240" w:lineRule="auto"/>
        <w:jc w:val="both"/>
        <w:rPr>
          <w:rFonts w:ascii="Arial" w:hAnsi="Arial" w:cs="Arial"/>
          <w:color w:val="auto"/>
          <w:lang w:bidi="ar-SA"/>
        </w:rPr>
      </w:pPr>
      <w:r w:rsidRPr="24B7F584" w:rsidR="00E250BD">
        <w:rPr>
          <w:rFonts w:ascii="Arial" w:hAnsi="Arial" w:cs="Arial"/>
          <w:color w:val="auto"/>
          <w:lang w:bidi="ar-SA"/>
        </w:rPr>
        <w:t>contiguous, activated street front</w:t>
      </w:r>
      <w:r w:rsidRPr="24B7F584" w:rsidR="2007C6E2">
        <w:rPr>
          <w:rFonts w:ascii="Arial" w:hAnsi="Arial" w:cs="Arial"/>
          <w:color w:val="auto"/>
          <w:lang w:bidi="ar-SA"/>
        </w:rPr>
        <w:t xml:space="preserve">age </w:t>
      </w:r>
      <w:r w:rsidRPr="24B7F584" w:rsidR="0BF7535A">
        <w:rPr>
          <w:rFonts w:ascii="Arial" w:hAnsi="Arial" w:cs="Arial"/>
          <w:color w:val="auto"/>
          <w:lang w:bidi="ar-SA"/>
        </w:rPr>
        <w:t xml:space="preserve">with high </w:t>
      </w:r>
      <w:r w:rsidRPr="24B7F584" w:rsidR="5A551D1A">
        <w:rPr>
          <w:rFonts w:ascii="Arial" w:hAnsi="Arial" w:cs="Arial"/>
          <w:color w:val="auto"/>
          <w:lang w:bidi="ar-SA"/>
        </w:rPr>
        <w:t>quality-built</w:t>
      </w:r>
      <w:r w:rsidRPr="24B7F584" w:rsidR="0BF7535A">
        <w:rPr>
          <w:rFonts w:ascii="Arial" w:hAnsi="Arial" w:cs="Arial"/>
          <w:color w:val="auto"/>
          <w:lang w:bidi="ar-SA"/>
        </w:rPr>
        <w:t xml:space="preserve"> form</w:t>
      </w:r>
      <w:r w:rsidRPr="24B7F584" w:rsidR="37565E1D">
        <w:rPr>
          <w:rFonts w:ascii="Arial" w:hAnsi="Arial" w:cs="Arial"/>
          <w:color w:val="auto"/>
          <w:lang w:bidi="ar-SA"/>
        </w:rPr>
        <w:t xml:space="preserve">, </w:t>
      </w:r>
      <w:r w:rsidRPr="24B7F584" w:rsidR="2A72DD46">
        <w:rPr>
          <w:rFonts w:ascii="Arial" w:hAnsi="Arial" w:cs="Arial"/>
          <w:color w:val="auto"/>
          <w:lang w:bidi="ar-SA"/>
        </w:rPr>
        <w:t xml:space="preserve">that is consistent with the desired character of the area, </w:t>
      </w:r>
      <w:r w:rsidRPr="24B7F584" w:rsidR="2A72DD46">
        <w:rPr>
          <w:rFonts w:ascii="Arial" w:hAnsi="Arial" w:cs="Arial"/>
          <w:color w:val="auto"/>
          <w:lang w:bidi="ar-SA"/>
        </w:rPr>
        <w:t>including</w:t>
      </w:r>
      <w:r w:rsidRPr="24B7F584" w:rsidR="2F9EB221">
        <w:rPr>
          <w:rFonts w:ascii="Arial" w:hAnsi="Arial" w:cs="Arial"/>
          <w:color w:val="auto"/>
          <w:lang w:bidi="ar-SA"/>
        </w:rPr>
        <w:t>;</w:t>
      </w:r>
    </w:p>
    <w:p w:rsidRPr="004B44E0" w:rsidR="37565E1D" w:rsidP="24B7F584" w:rsidRDefault="37565E1D" w14:paraId="1769FDEB" w14:textId="584918A4" w14:noSpellErr="1">
      <w:pPr>
        <w:pStyle w:val="ListParagraph"/>
        <w:numPr>
          <w:ilvl w:val="1"/>
          <w:numId w:val="1"/>
        </w:numPr>
        <w:spacing w:after="0" w:line="240" w:lineRule="auto"/>
        <w:jc w:val="both"/>
        <w:rPr>
          <w:rFonts w:ascii="Arial" w:hAnsi="Arial" w:cs="Arial"/>
          <w:color w:val="auto"/>
          <w:lang w:bidi="ar-SA"/>
        </w:rPr>
      </w:pPr>
      <w:r w:rsidRPr="24B7F584" w:rsidR="37565E1D">
        <w:rPr>
          <w:rFonts w:ascii="Arial" w:hAnsi="Arial" w:cs="Arial"/>
          <w:color w:val="auto"/>
          <w:lang w:bidi="ar-SA"/>
        </w:rPr>
        <w:t>wall height above 2.4m</w:t>
      </w:r>
    </w:p>
    <w:p w:rsidRPr="004B44E0" w:rsidR="37565E1D" w:rsidP="24B7F584" w:rsidRDefault="37565E1D" w14:paraId="4263CB9F" w14:textId="396330C4" w14:noSpellErr="1">
      <w:pPr>
        <w:pStyle w:val="ListParagraph"/>
        <w:numPr>
          <w:ilvl w:val="1"/>
          <w:numId w:val="1"/>
        </w:numPr>
        <w:spacing w:after="0" w:line="240" w:lineRule="auto"/>
        <w:jc w:val="both"/>
        <w:rPr>
          <w:rFonts w:ascii="Arial" w:hAnsi="Arial" w:cs="Arial"/>
          <w:color w:val="auto"/>
          <w:lang w:bidi="ar-SA"/>
        </w:rPr>
      </w:pPr>
      <w:r w:rsidRPr="24B7F584" w:rsidR="37565E1D">
        <w:rPr>
          <w:rFonts w:ascii="Arial" w:hAnsi="Arial" w:cs="Arial"/>
          <w:color w:val="auto"/>
          <w:lang w:bidi="ar-SA"/>
        </w:rPr>
        <w:t>roof pitch 15 degrees minimum</w:t>
      </w:r>
      <w:r w:rsidRPr="24B7F584" w:rsidR="7CF82316">
        <w:rPr>
          <w:rFonts w:ascii="Arial" w:hAnsi="Arial" w:cs="Arial"/>
          <w:color w:val="auto"/>
          <w:lang w:bidi="ar-SA"/>
        </w:rPr>
        <w:t>,</w:t>
      </w:r>
    </w:p>
    <w:p w:rsidRPr="004B44E0" w:rsidR="0BF7535A" w:rsidP="24B7F584" w:rsidRDefault="0BF7535A" w14:paraId="1B91B2D5" w14:textId="70F9E721" w14:noSpellErr="1">
      <w:pPr>
        <w:pStyle w:val="ListParagraph"/>
        <w:numPr>
          <w:ilvl w:val="1"/>
          <w:numId w:val="1"/>
        </w:numPr>
        <w:spacing w:after="0" w:line="240" w:lineRule="auto"/>
        <w:jc w:val="both"/>
        <w:rPr>
          <w:rFonts w:ascii="Arial" w:hAnsi="Arial" w:cs="Arial"/>
          <w:color w:val="auto"/>
          <w:lang w:bidi="ar-SA"/>
        </w:rPr>
      </w:pPr>
      <w:r w:rsidRPr="24B7F584" w:rsidR="0BF7535A">
        <w:rPr>
          <w:rFonts w:ascii="Arial" w:hAnsi="Arial" w:cs="Arial"/>
          <w:color w:val="auto"/>
          <w:lang w:bidi="ar-SA"/>
        </w:rPr>
        <w:t xml:space="preserve">landscaping </w:t>
      </w:r>
      <w:r w:rsidRPr="24B7F584" w:rsidR="40FFBFBF">
        <w:rPr>
          <w:rFonts w:ascii="Arial" w:hAnsi="Arial" w:cs="Arial"/>
          <w:color w:val="auto"/>
          <w:lang w:bidi="ar-SA"/>
        </w:rPr>
        <w:t>and open front fencing</w:t>
      </w:r>
    </w:p>
    <w:p w:rsidRPr="004B44E0" w:rsidR="6ABD38FB" w:rsidP="24B7F584" w:rsidRDefault="6ABD38FB" w14:paraId="625807E9" w14:textId="57B250E3" w14:noSpellErr="1">
      <w:pPr>
        <w:spacing w:after="0" w:line="240" w:lineRule="auto"/>
        <w:ind w:left="2160"/>
        <w:jc w:val="both"/>
        <w:rPr>
          <w:rFonts w:ascii="Arial" w:hAnsi="Arial" w:cs="Arial"/>
          <w:color w:val="auto"/>
          <w:lang w:bidi="ar-SA"/>
        </w:rPr>
      </w:pPr>
    </w:p>
    <w:p w:rsidRPr="004B44E0" w:rsidR="299A8BEB" w:rsidP="24B7F584" w:rsidRDefault="299A8BEB" w14:paraId="1D54D77A" w14:textId="51AAD72B" w14:noSpellErr="1">
      <w:pPr>
        <w:pStyle w:val="ListParagraph"/>
        <w:numPr>
          <w:ilvl w:val="0"/>
          <w:numId w:val="1"/>
        </w:numPr>
        <w:spacing w:after="0" w:line="240" w:lineRule="auto"/>
        <w:jc w:val="both"/>
        <w:rPr>
          <w:rFonts w:ascii="Arial" w:hAnsi="Arial" w:cs="Arial"/>
          <w:color w:val="auto"/>
          <w:lang w:bidi="ar-SA"/>
        </w:rPr>
      </w:pPr>
      <w:r w:rsidRPr="24B7F584" w:rsidR="299A8BEB">
        <w:rPr>
          <w:rFonts w:ascii="Arial" w:hAnsi="Arial" w:cs="Arial"/>
          <w:color w:val="auto"/>
          <w:lang w:bidi="ar-SA"/>
        </w:rPr>
        <w:t>room typologies</w:t>
      </w:r>
      <w:r w:rsidRPr="24B7F584" w:rsidR="03E2EB9D">
        <w:rPr>
          <w:rFonts w:ascii="Arial" w:hAnsi="Arial" w:cs="Arial"/>
          <w:color w:val="auto"/>
          <w:lang w:bidi="ar-SA"/>
        </w:rPr>
        <w:t xml:space="preserve"> to be </w:t>
      </w:r>
      <w:r w:rsidRPr="24B7F584" w:rsidR="683F711C">
        <w:rPr>
          <w:rFonts w:ascii="Arial" w:hAnsi="Arial" w:cs="Arial"/>
          <w:color w:val="auto"/>
          <w:lang w:bidi="ar-SA"/>
        </w:rPr>
        <w:t>above</w:t>
      </w:r>
      <w:r w:rsidRPr="24B7F584" w:rsidR="299A8BEB">
        <w:rPr>
          <w:rFonts w:ascii="Arial" w:hAnsi="Arial" w:cs="Arial"/>
          <w:color w:val="auto"/>
          <w:lang w:bidi="ar-SA"/>
        </w:rPr>
        <w:t xml:space="preserve"> 1</w:t>
      </w:r>
      <w:r w:rsidRPr="24B7F584" w:rsidR="51CB887F">
        <w:rPr>
          <w:rFonts w:ascii="Arial" w:hAnsi="Arial" w:cs="Arial"/>
          <w:color w:val="auto"/>
          <w:lang w:bidi="ar-SA"/>
        </w:rPr>
        <w:t>4</w:t>
      </w:r>
      <w:r w:rsidRPr="24B7F584" w:rsidR="299A8BEB">
        <w:rPr>
          <w:rFonts w:ascii="Arial" w:hAnsi="Arial" w:cs="Arial"/>
          <w:color w:val="auto"/>
          <w:lang w:bidi="ar-SA"/>
        </w:rPr>
        <w:t>m</w:t>
      </w:r>
      <w:r w:rsidRPr="24B7F584" w:rsidR="299A8BEB">
        <w:rPr>
          <w:rFonts w:ascii="Arial" w:hAnsi="Arial" w:cs="Arial"/>
          <w:color w:val="auto"/>
          <w:vertAlign w:val="superscript"/>
          <w:lang w:bidi="ar-SA"/>
        </w:rPr>
        <w:t>2</w:t>
      </w:r>
      <w:r w:rsidRPr="24B7F584" w:rsidR="299A8BEB">
        <w:rPr>
          <w:rFonts w:ascii="Arial" w:hAnsi="Arial" w:cs="Arial"/>
          <w:color w:val="auto"/>
          <w:lang w:bidi="ar-SA"/>
        </w:rPr>
        <w:t xml:space="preserve"> (</w:t>
      </w:r>
      <w:r w:rsidRPr="24B7F584" w:rsidR="74AB2D2B">
        <w:rPr>
          <w:rFonts w:ascii="Arial" w:hAnsi="Arial" w:cs="Arial"/>
          <w:color w:val="auto"/>
          <w:lang w:bidi="ar-SA"/>
        </w:rPr>
        <w:t>in</w:t>
      </w:r>
      <w:r w:rsidRPr="24B7F584" w:rsidR="299A8BEB">
        <w:rPr>
          <w:rFonts w:ascii="Arial" w:hAnsi="Arial" w:cs="Arial"/>
          <w:color w:val="auto"/>
          <w:lang w:bidi="ar-SA"/>
        </w:rPr>
        <w:t xml:space="preserve">cluding bathrooms/ensuites) in total </w:t>
      </w:r>
      <w:r w:rsidRPr="24B7F584" w:rsidR="299A8BEB">
        <w:rPr>
          <w:rFonts w:ascii="Arial" w:hAnsi="Arial" w:cs="Arial"/>
          <w:color w:val="auto"/>
          <w:lang w:bidi="ar-SA"/>
        </w:rPr>
        <w:t>size</w:t>
      </w:r>
      <w:r w:rsidRPr="24B7F584" w:rsidR="590A9CE5">
        <w:rPr>
          <w:rFonts w:ascii="Arial" w:hAnsi="Arial" w:cs="Arial"/>
          <w:color w:val="auto"/>
          <w:lang w:bidi="ar-SA"/>
        </w:rPr>
        <w:t>;</w:t>
      </w:r>
    </w:p>
    <w:p w:rsidRPr="004B44E0" w:rsidR="74C8079C" w:rsidP="24B7F584" w:rsidRDefault="74C8079C" w14:paraId="293E9600" w14:textId="23A2933F" w14:noSpellErr="1">
      <w:pPr>
        <w:spacing w:after="0" w:line="240" w:lineRule="auto"/>
        <w:ind w:left="5760"/>
        <w:jc w:val="both"/>
        <w:rPr>
          <w:rFonts w:ascii="Arial" w:hAnsi="Arial" w:cs="Arial"/>
          <w:color w:val="auto"/>
          <w:lang w:bidi="ar-SA"/>
        </w:rPr>
      </w:pPr>
    </w:p>
    <w:p w:rsidRPr="004B44E0" w:rsidR="00E250BD" w:rsidP="24B7F584" w:rsidRDefault="69868B21" w14:paraId="44502A9B" w14:textId="39E87F9B" w14:noSpellErr="1">
      <w:pPr>
        <w:pStyle w:val="ListParagraph"/>
        <w:numPr>
          <w:ilvl w:val="0"/>
          <w:numId w:val="1"/>
        </w:numPr>
        <w:autoSpaceDE w:val="0"/>
        <w:autoSpaceDN w:val="0"/>
        <w:adjustRightInd w:val="0"/>
        <w:spacing w:after="0" w:line="240" w:lineRule="auto"/>
        <w:jc w:val="both"/>
        <w:rPr>
          <w:rFonts w:ascii="Arial" w:hAnsi="Arial" w:cs="Arial"/>
          <w:color w:val="auto"/>
          <w:lang w:bidi="ar-SA"/>
        </w:rPr>
      </w:pPr>
      <w:r w:rsidRPr="24B7F584" w:rsidR="69868B21">
        <w:rPr>
          <w:rFonts w:ascii="Arial" w:hAnsi="Arial" w:cs="Arial"/>
          <w:color w:val="auto"/>
          <w:lang w:bidi="ar-SA"/>
        </w:rPr>
        <w:t>s</w:t>
      </w:r>
      <w:r w:rsidRPr="24B7F584" w:rsidR="3A58635A">
        <w:rPr>
          <w:rFonts w:ascii="Arial" w:hAnsi="Arial" w:cs="Arial"/>
          <w:color w:val="auto"/>
          <w:lang w:bidi="ar-SA"/>
        </w:rPr>
        <w:t xml:space="preserve">upport </w:t>
      </w:r>
      <w:r w:rsidRPr="24B7F584" w:rsidR="7B3C18A3">
        <w:rPr>
          <w:rFonts w:ascii="Arial" w:hAnsi="Arial" w:cs="Arial"/>
          <w:color w:val="auto"/>
          <w:lang w:bidi="ar-SA"/>
        </w:rPr>
        <w:t xml:space="preserve">the zone </w:t>
      </w:r>
      <w:r w:rsidRPr="24B7F584" w:rsidR="7B3C18A3">
        <w:rPr>
          <w:rFonts w:ascii="Arial" w:hAnsi="Arial" w:cs="Arial"/>
          <w:color w:val="auto"/>
          <w:lang w:bidi="ar-SA"/>
        </w:rPr>
        <w:t>objectives</w:t>
      </w:r>
      <w:r w:rsidRPr="24B7F584" w:rsidR="7B3C18A3">
        <w:rPr>
          <w:rFonts w:ascii="Arial" w:hAnsi="Arial" w:cs="Arial"/>
          <w:color w:val="auto"/>
          <w:lang w:bidi="ar-SA"/>
        </w:rPr>
        <w:t xml:space="preserve">, </w:t>
      </w:r>
      <w:r w:rsidRPr="24B7F584" w:rsidR="26054225">
        <w:rPr>
          <w:rFonts w:ascii="Arial" w:hAnsi="Arial" w:cs="Arial"/>
          <w:color w:val="auto"/>
          <w:lang w:bidi="ar-SA"/>
        </w:rPr>
        <w:t>future</w:t>
      </w:r>
      <w:r w:rsidRPr="24B7F584" w:rsidR="3A58635A">
        <w:rPr>
          <w:rFonts w:ascii="Arial" w:hAnsi="Arial" w:cs="Arial"/>
          <w:color w:val="auto"/>
          <w:lang w:bidi="ar-SA"/>
        </w:rPr>
        <w:t xml:space="preserve"> development of the area, </w:t>
      </w:r>
      <w:r w:rsidRPr="24B7F584" w:rsidR="15830FA7">
        <w:rPr>
          <w:rFonts w:ascii="Arial" w:hAnsi="Arial" w:cs="Arial"/>
          <w:color w:val="auto"/>
          <w:lang w:bidi="ar-SA"/>
        </w:rPr>
        <w:t>following</w:t>
      </w:r>
      <w:r w:rsidRPr="24B7F584" w:rsidR="53B1FBD0">
        <w:rPr>
          <w:rFonts w:ascii="Arial" w:hAnsi="Arial" w:cs="Arial"/>
          <w:color w:val="auto"/>
          <w:lang w:bidi="ar-SA"/>
        </w:rPr>
        <w:t xml:space="preserve"> expiry </w:t>
      </w:r>
      <w:r w:rsidRPr="24B7F584" w:rsidR="1C9F6A62">
        <w:rPr>
          <w:rFonts w:ascii="Arial" w:hAnsi="Arial" w:cs="Arial"/>
          <w:color w:val="auto"/>
          <w:lang w:bidi="ar-SA"/>
        </w:rPr>
        <w:t xml:space="preserve">of a </w:t>
      </w:r>
      <w:r w:rsidRPr="24B7F584" w:rsidR="5AF94C08">
        <w:rPr>
          <w:rFonts w:ascii="Arial" w:hAnsi="Arial" w:cs="Arial"/>
          <w:color w:val="auto"/>
          <w:lang w:bidi="ar-SA"/>
        </w:rPr>
        <w:t xml:space="preserve">workforce </w:t>
      </w:r>
      <w:r w:rsidRPr="24B7F584" w:rsidR="33046E69">
        <w:rPr>
          <w:rFonts w:ascii="Arial" w:hAnsi="Arial" w:cs="Arial"/>
          <w:color w:val="auto"/>
          <w:lang w:bidi="ar-SA"/>
        </w:rPr>
        <w:t>temporary approval, i</w:t>
      </w:r>
      <w:r w:rsidRPr="24B7F584" w:rsidR="3A58635A">
        <w:rPr>
          <w:rFonts w:ascii="Arial" w:hAnsi="Arial" w:cs="Arial"/>
          <w:color w:val="auto"/>
          <w:lang w:bidi="ar-SA"/>
        </w:rPr>
        <w:t xml:space="preserve">n terms of </w:t>
      </w:r>
      <w:r w:rsidRPr="24B7F584" w:rsidR="00E250BD">
        <w:rPr>
          <w:rFonts w:ascii="Arial" w:hAnsi="Arial" w:cs="Arial"/>
          <w:color w:val="auto"/>
          <w:lang w:bidi="ar-SA"/>
        </w:rPr>
        <w:t xml:space="preserve">land </w:t>
      </w:r>
      <w:r w:rsidRPr="24B7F584" w:rsidR="2832A0B1">
        <w:rPr>
          <w:rFonts w:ascii="Arial" w:hAnsi="Arial" w:cs="Arial"/>
          <w:color w:val="auto"/>
          <w:lang w:bidi="ar-SA"/>
        </w:rPr>
        <w:t>development</w:t>
      </w:r>
      <w:r w:rsidRPr="24B7F584" w:rsidR="266E5D46">
        <w:rPr>
          <w:rFonts w:ascii="Arial" w:hAnsi="Arial" w:cs="Arial"/>
          <w:color w:val="auto"/>
          <w:lang w:bidi="ar-SA"/>
        </w:rPr>
        <w:t xml:space="preserve">, </w:t>
      </w:r>
      <w:r w:rsidRPr="24B7F584" w:rsidR="00E250BD">
        <w:rPr>
          <w:rFonts w:ascii="Arial" w:hAnsi="Arial" w:cs="Arial"/>
          <w:color w:val="auto"/>
          <w:lang w:bidi="ar-SA"/>
        </w:rPr>
        <w:t>built form</w:t>
      </w:r>
      <w:r w:rsidRPr="24B7F584" w:rsidR="39794378">
        <w:rPr>
          <w:rFonts w:ascii="Arial" w:hAnsi="Arial" w:cs="Arial"/>
          <w:color w:val="auto"/>
          <w:lang w:bidi="ar-SA"/>
        </w:rPr>
        <w:t xml:space="preserve"> or infrastructure</w:t>
      </w:r>
      <w:r w:rsidRPr="24B7F584" w:rsidR="00E250BD">
        <w:rPr>
          <w:rFonts w:ascii="Arial" w:hAnsi="Arial" w:cs="Arial"/>
          <w:color w:val="auto"/>
          <w:lang w:bidi="ar-SA"/>
        </w:rPr>
        <w:t xml:space="preserve"> outcomes</w:t>
      </w:r>
      <w:r w:rsidRPr="24B7F584" w:rsidR="36309D0E">
        <w:rPr>
          <w:rFonts w:ascii="Arial" w:hAnsi="Arial" w:cs="Arial"/>
          <w:color w:val="auto"/>
          <w:lang w:bidi="ar-SA"/>
        </w:rPr>
        <w:t xml:space="preserve">, and/or </w:t>
      </w:r>
      <w:r w:rsidRPr="24B7F584" w:rsidR="5EACAC13">
        <w:rPr>
          <w:rFonts w:ascii="Arial" w:hAnsi="Arial" w:cs="Arial"/>
          <w:color w:val="auto"/>
          <w:lang w:bidi="ar-SA"/>
        </w:rPr>
        <w:t>permanent accommodation</w:t>
      </w:r>
      <w:r w:rsidRPr="24B7F584" w:rsidR="00E250BD">
        <w:rPr>
          <w:rFonts w:ascii="Arial" w:hAnsi="Arial" w:cs="Arial"/>
          <w:color w:val="auto"/>
          <w:lang w:bidi="ar-SA"/>
        </w:rPr>
        <w:t>, within a walkable catchment to activities</w:t>
      </w:r>
      <w:r w:rsidRPr="24B7F584" w:rsidR="64A295A1">
        <w:rPr>
          <w:rFonts w:ascii="Arial" w:hAnsi="Arial" w:cs="Arial"/>
          <w:color w:val="auto"/>
          <w:lang w:bidi="ar-SA"/>
        </w:rPr>
        <w:t>; and</w:t>
      </w:r>
    </w:p>
    <w:p w:rsidRPr="004B44E0" w:rsidR="00E250BD" w:rsidP="24B7F584" w:rsidRDefault="00E250BD" w14:paraId="1DA16B66" w14:textId="557C34BB" w14:noSpellErr="1">
      <w:pPr>
        <w:autoSpaceDE w:val="0"/>
        <w:autoSpaceDN w:val="0"/>
        <w:adjustRightInd w:val="0"/>
        <w:spacing w:after="0" w:line="240" w:lineRule="auto"/>
        <w:jc w:val="both"/>
        <w:rPr>
          <w:rFonts w:ascii="Arial" w:hAnsi="Arial" w:cs="Arial"/>
          <w:color w:val="auto"/>
          <w:lang w:bidi="ar-SA"/>
        </w:rPr>
      </w:pPr>
    </w:p>
    <w:p w:rsidRPr="004B44E0" w:rsidR="00E250BD" w:rsidP="24B7F584" w:rsidRDefault="64A295A1" w14:paraId="7245FA5F" w14:textId="4C67DAC1" w14:noSpellErr="1">
      <w:pPr>
        <w:pStyle w:val="ListParagraph"/>
        <w:numPr>
          <w:ilvl w:val="0"/>
          <w:numId w:val="1"/>
        </w:numPr>
        <w:autoSpaceDE w:val="0"/>
        <w:autoSpaceDN w:val="0"/>
        <w:adjustRightInd w:val="0"/>
        <w:spacing w:after="0" w:line="240" w:lineRule="auto"/>
        <w:jc w:val="both"/>
        <w:rPr>
          <w:rFonts w:ascii="Arial" w:hAnsi="Arial" w:cs="Arial"/>
          <w:color w:val="auto"/>
          <w:kern w:val="0"/>
          <w:lang w:bidi="ar-SA"/>
        </w:rPr>
      </w:pPr>
      <w:r w:rsidRPr="24B7F584" w:rsidR="64A295A1">
        <w:rPr>
          <w:rFonts w:ascii="Arial" w:hAnsi="Arial" w:cs="Arial"/>
          <w:color w:val="auto"/>
          <w:lang w:bidi="ar-SA"/>
        </w:rPr>
        <w:t xml:space="preserve">Demonstrate significant </w:t>
      </w:r>
      <w:r w:rsidRPr="24B7F584" w:rsidR="62F469DA">
        <w:rPr>
          <w:rFonts w:ascii="Arial" w:hAnsi="Arial" w:cs="Arial"/>
          <w:color w:val="auto"/>
          <w:lang w:bidi="ar-SA"/>
        </w:rPr>
        <w:t>social</w:t>
      </w:r>
      <w:r w:rsidRPr="24B7F584" w:rsidR="2608BF85">
        <w:rPr>
          <w:rFonts w:ascii="Arial" w:hAnsi="Arial" w:cs="Arial"/>
          <w:color w:val="auto"/>
          <w:lang w:bidi="ar-SA"/>
        </w:rPr>
        <w:t xml:space="preserve">, and/or community </w:t>
      </w:r>
      <w:r w:rsidRPr="24B7F584" w:rsidR="62F469DA">
        <w:rPr>
          <w:rFonts w:ascii="Arial" w:hAnsi="Arial" w:cs="Arial"/>
          <w:color w:val="auto"/>
          <w:lang w:bidi="ar-SA"/>
        </w:rPr>
        <w:t>outcomes</w:t>
      </w:r>
      <w:r w:rsidRPr="24B7F584" w:rsidR="5A1C896A">
        <w:rPr>
          <w:rFonts w:ascii="Arial" w:hAnsi="Arial" w:cs="Arial"/>
          <w:color w:val="auto"/>
          <w:lang w:bidi="ar-SA"/>
        </w:rPr>
        <w:t xml:space="preserve"> above those associated with a 5-year time limited approval.</w:t>
      </w:r>
    </w:p>
    <w:p w:rsidRPr="004B44E0" w:rsidR="6ABD38FB" w:rsidP="24B7F584" w:rsidRDefault="6ABD38FB" w14:paraId="2FE000A4" w14:textId="41C606DA" w14:noSpellErr="1">
      <w:pPr>
        <w:spacing w:after="0" w:line="240" w:lineRule="auto"/>
        <w:jc w:val="both"/>
        <w:rPr>
          <w:rFonts w:ascii="Arial" w:hAnsi="Arial" w:cs="Arial"/>
          <w:lang w:bidi="ar-SA"/>
        </w:rPr>
      </w:pPr>
    </w:p>
    <w:p w:rsidRPr="004B44E0" w:rsidR="00C9540C" w:rsidP="24B7F584" w:rsidRDefault="00C9540C" w14:paraId="073F56E3" w14:textId="6BB1499F" w14:noSpellErr="1">
      <w:pPr>
        <w:pStyle w:val="ListParagraph"/>
        <w:numPr>
          <w:ilvl w:val="0"/>
          <w:numId w:val="31"/>
        </w:numPr>
        <w:autoSpaceDE w:val="0"/>
        <w:autoSpaceDN w:val="0"/>
        <w:adjustRightInd w:val="0"/>
        <w:spacing w:after="0" w:line="240" w:lineRule="auto"/>
        <w:jc w:val="both"/>
        <w:rPr>
          <w:rFonts w:ascii="Arial" w:hAnsi="Arial" w:cs="Arial"/>
          <w:b w:val="1"/>
          <w:bCs w:val="1"/>
          <w:kern w:val="0"/>
          <w:lang w:bidi="ar-SA"/>
        </w:rPr>
      </w:pPr>
      <w:r w:rsidRPr="24B7F584" w:rsidR="00C9540C">
        <w:rPr>
          <w:rFonts w:ascii="Arial" w:hAnsi="Arial" w:cs="Arial"/>
          <w:b w:val="1"/>
          <w:bCs w:val="1"/>
          <w:kern w:val="0"/>
          <w:lang w:bidi="ar-SA"/>
        </w:rPr>
        <w:t>Need</w:t>
      </w:r>
    </w:p>
    <w:p w:rsidRPr="004B44E0" w:rsidR="5E0DDA67" w:rsidP="24B7F584" w:rsidRDefault="5E0DDA67" w14:paraId="09D424DA" w14:textId="673088F6" w14:noSpellErr="1">
      <w:pPr>
        <w:spacing w:after="0" w:line="240" w:lineRule="auto"/>
        <w:jc w:val="both"/>
        <w:rPr>
          <w:rFonts w:ascii="Arial" w:hAnsi="Arial" w:cs="Arial"/>
          <w:b w:val="1"/>
          <w:bCs w:val="1"/>
          <w:lang w:bidi="ar-SA"/>
        </w:rPr>
      </w:pPr>
    </w:p>
    <w:p w:rsidRPr="004B44E0" w:rsidR="00C9540C" w:rsidP="24B7F584" w:rsidRDefault="00C9540C" w14:paraId="689C39C4" w14:textId="4A287A84"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Proposals for new workforce accommodation facilities, requests to extend approval periods</w:t>
      </w:r>
      <w:r w:rsidRPr="24B7F584" w:rsidR="00671C8F">
        <w:rPr>
          <w:rFonts w:ascii="Arial" w:hAnsi="Arial" w:cs="Arial"/>
          <w:kern w:val="0"/>
          <w:lang w:bidi="ar-SA"/>
        </w:rPr>
        <w:t xml:space="preserve"> </w:t>
      </w:r>
      <w:r w:rsidRPr="24B7F584" w:rsidR="00C9540C">
        <w:rPr>
          <w:rFonts w:ascii="Arial" w:hAnsi="Arial" w:cs="Arial"/>
          <w:kern w:val="0"/>
          <w:lang w:bidi="ar-SA"/>
        </w:rPr>
        <w:t>for existing workforce accommodation facilities or proposals to increase the number of beds</w:t>
      </w:r>
      <w:r w:rsidRPr="24B7F584" w:rsidR="00671C8F">
        <w:rPr>
          <w:rFonts w:ascii="Arial" w:hAnsi="Arial" w:cs="Arial"/>
          <w:kern w:val="0"/>
          <w:lang w:bidi="ar-SA"/>
        </w:rPr>
        <w:t xml:space="preserve"> </w:t>
      </w:r>
      <w:r w:rsidRPr="24B7F584" w:rsidR="00C9540C">
        <w:rPr>
          <w:rFonts w:ascii="Arial" w:hAnsi="Arial" w:cs="Arial"/>
          <w:kern w:val="0"/>
          <w:lang w:bidi="ar-SA"/>
        </w:rPr>
        <w:t xml:space="preserve">associated with existing facilities must be accompanied by information that </w:t>
      </w:r>
      <w:r w:rsidRPr="24B7F584" w:rsidR="00C9540C">
        <w:rPr>
          <w:rFonts w:ascii="Arial" w:hAnsi="Arial" w:cs="Arial"/>
          <w:kern w:val="0"/>
          <w:lang w:bidi="ar-SA"/>
        </w:rPr>
        <w:t>demonstrates</w:t>
      </w:r>
      <w:r w:rsidRPr="24B7F584" w:rsidR="00671C8F">
        <w:rPr>
          <w:rFonts w:ascii="Arial" w:hAnsi="Arial" w:cs="Arial"/>
          <w:kern w:val="0"/>
          <w:lang w:bidi="ar-SA"/>
        </w:rPr>
        <w:t xml:space="preserve"> </w:t>
      </w:r>
      <w:r w:rsidRPr="24B7F584" w:rsidR="00C9540C">
        <w:rPr>
          <w:rFonts w:ascii="Arial" w:hAnsi="Arial" w:cs="Arial"/>
          <w:kern w:val="0"/>
          <w:lang w:bidi="ar-SA"/>
        </w:rPr>
        <w:t>need.</w:t>
      </w:r>
    </w:p>
    <w:p w:rsidRPr="004B44E0" w:rsidR="00C9540C" w:rsidP="24B7F584" w:rsidRDefault="00C9540C" w14:paraId="4C61027F"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5BA2BE6A" w14:textId="47EEC8EA"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Major projects that require review of workforce demands should be the catalyst for review of</w:t>
      </w:r>
      <w:r w:rsidRPr="24B7F584" w:rsidR="00671C8F">
        <w:rPr>
          <w:rFonts w:ascii="Arial" w:hAnsi="Arial" w:cs="Arial"/>
          <w:kern w:val="0"/>
          <w:lang w:bidi="ar-SA"/>
        </w:rPr>
        <w:t xml:space="preserve"> w</w:t>
      </w:r>
      <w:r w:rsidRPr="24B7F584" w:rsidR="00C9540C">
        <w:rPr>
          <w:rFonts w:ascii="Arial" w:hAnsi="Arial" w:cs="Arial"/>
          <w:kern w:val="0"/>
          <w:lang w:bidi="ar-SA"/>
        </w:rPr>
        <w:t>orkforce practices. The potential for existing settlements to accommodate workers should be</w:t>
      </w:r>
      <w:r w:rsidRPr="24B7F584" w:rsidR="00671C8F">
        <w:rPr>
          <w:rFonts w:ascii="Arial" w:hAnsi="Arial" w:cs="Arial"/>
          <w:kern w:val="0"/>
          <w:lang w:bidi="ar-SA"/>
        </w:rPr>
        <w:t xml:space="preserve"> </w:t>
      </w:r>
      <w:r w:rsidRPr="24B7F584" w:rsidR="00C9540C">
        <w:rPr>
          <w:rFonts w:ascii="Arial" w:hAnsi="Arial" w:cs="Arial"/>
          <w:kern w:val="0"/>
          <w:lang w:bidi="ar-SA"/>
        </w:rPr>
        <w:t>considered as part of the workforce model for any such project. As such, the need for</w:t>
      </w:r>
      <w:r w:rsidRPr="24B7F584" w:rsidR="00903665">
        <w:rPr>
          <w:rFonts w:ascii="Arial" w:hAnsi="Arial" w:cs="Arial"/>
          <w:kern w:val="0"/>
          <w:lang w:bidi="ar-SA"/>
        </w:rPr>
        <w:t xml:space="preserve"> </w:t>
      </w:r>
      <w:r w:rsidRPr="24B7F584" w:rsidR="00C9540C">
        <w:rPr>
          <w:rFonts w:ascii="Arial" w:hAnsi="Arial" w:cs="Arial"/>
          <w:kern w:val="0"/>
          <w:lang w:bidi="ar-SA"/>
        </w:rPr>
        <w:t>additional</w:t>
      </w:r>
      <w:r w:rsidRPr="24B7F584" w:rsidR="00C9540C">
        <w:rPr>
          <w:rFonts w:ascii="Arial" w:hAnsi="Arial" w:cs="Arial"/>
          <w:kern w:val="0"/>
          <w:lang w:bidi="ar-SA"/>
        </w:rPr>
        <w:t xml:space="preserve"> beds must be considered against the </w:t>
      </w:r>
      <w:r w:rsidRPr="24B7F584" w:rsidR="00C9540C">
        <w:rPr>
          <w:rFonts w:ascii="Arial" w:hAnsi="Arial" w:cs="Arial"/>
          <w:kern w:val="0"/>
          <w:lang w:bidi="ar-SA"/>
        </w:rPr>
        <w:t>capacity</w:t>
      </w:r>
      <w:r w:rsidRPr="24B7F584" w:rsidR="00C9540C">
        <w:rPr>
          <w:rFonts w:ascii="Arial" w:hAnsi="Arial" w:cs="Arial"/>
          <w:kern w:val="0"/>
          <w:lang w:bidi="ar-SA"/>
        </w:rPr>
        <w:t xml:space="preserve"> of existing settlements to meet the</w:t>
      </w:r>
      <w:r w:rsidRPr="24B7F584" w:rsidR="00903665">
        <w:rPr>
          <w:rFonts w:ascii="Arial" w:hAnsi="Arial" w:cs="Arial"/>
          <w:kern w:val="0"/>
          <w:lang w:bidi="ar-SA"/>
        </w:rPr>
        <w:t xml:space="preserve"> </w:t>
      </w:r>
      <w:r w:rsidRPr="24B7F584" w:rsidR="00C9540C">
        <w:rPr>
          <w:rFonts w:ascii="Arial" w:hAnsi="Arial" w:cs="Arial"/>
          <w:kern w:val="0"/>
          <w:lang w:bidi="ar-SA"/>
        </w:rPr>
        <w:t>accommodation demands. The following provisions guide how need will be assessed:</w:t>
      </w:r>
    </w:p>
    <w:p w:rsidRPr="004B44E0" w:rsidR="00C9540C" w:rsidP="24B7F584" w:rsidRDefault="00C9540C" w14:paraId="0D6FC2A6"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33A34907" w14:textId="18613405"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A proponent of new workforce accommodation, or an increase in the number of beds</w:t>
      </w:r>
      <w:r w:rsidRPr="24B7F584" w:rsidR="00903665">
        <w:rPr>
          <w:rFonts w:ascii="Arial" w:hAnsi="Arial" w:cs="Arial"/>
          <w:kern w:val="0"/>
          <w:lang w:bidi="ar-SA"/>
        </w:rPr>
        <w:t xml:space="preserve"> </w:t>
      </w:r>
      <w:r w:rsidRPr="24B7F584" w:rsidR="00C9540C">
        <w:rPr>
          <w:rFonts w:ascii="Arial" w:hAnsi="Arial" w:cs="Arial"/>
          <w:kern w:val="0"/>
          <w:lang w:bidi="ar-SA"/>
        </w:rPr>
        <w:t xml:space="preserve">for an existing facility, must </w:t>
      </w:r>
      <w:r w:rsidRPr="24B7F584" w:rsidR="00C9540C">
        <w:rPr>
          <w:rFonts w:ascii="Arial" w:hAnsi="Arial" w:cs="Arial"/>
          <w:kern w:val="0"/>
          <w:lang w:bidi="ar-SA"/>
        </w:rPr>
        <w:t>demonstrate</w:t>
      </w:r>
      <w:r w:rsidRPr="24B7F584" w:rsidR="00C9540C">
        <w:rPr>
          <w:rFonts w:ascii="Arial" w:hAnsi="Arial" w:cs="Arial"/>
          <w:kern w:val="0"/>
          <w:lang w:bidi="ar-SA"/>
        </w:rPr>
        <w:t xml:space="preserve"> a need for the development, as part of their</w:t>
      </w:r>
      <w:r w:rsidRPr="24B7F584" w:rsidR="00903665">
        <w:rPr>
          <w:rFonts w:ascii="Arial" w:hAnsi="Arial" w:cs="Arial"/>
          <w:kern w:val="0"/>
          <w:lang w:bidi="ar-SA"/>
        </w:rPr>
        <w:t xml:space="preserve"> </w:t>
      </w:r>
      <w:r w:rsidRPr="24B7F584" w:rsidR="00C9540C">
        <w:rPr>
          <w:rFonts w:ascii="Arial" w:hAnsi="Arial" w:cs="Arial"/>
          <w:kern w:val="0"/>
          <w:lang w:bidi="ar-SA"/>
        </w:rPr>
        <w:t xml:space="preserve">proposal. The need for beds must be </w:t>
      </w:r>
      <w:r w:rsidRPr="24B7F584" w:rsidR="00C9540C">
        <w:rPr>
          <w:rFonts w:ascii="Arial" w:hAnsi="Arial" w:cs="Arial"/>
          <w:kern w:val="0"/>
          <w:lang w:bidi="ar-SA"/>
        </w:rPr>
        <w:t>demonstrated</w:t>
      </w:r>
      <w:r w:rsidRPr="24B7F584" w:rsidR="00C9540C">
        <w:rPr>
          <w:rFonts w:ascii="Arial" w:hAnsi="Arial" w:cs="Arial"/>
          <w:kern w:val="0"/>
          <w:lang w:bidi="ar-SA"/>
        </w:rPr>
        <w:t xml:space="preserve"> in the context of workforce</w:t>
      </w:r>
      <w:r w:rsidRPr="24B7F584" w:rsidR="00903665">
        <w:rPr>
          <w:rFonts w:ascii="Arial" w:hAnsi="Arial" w:cs="Arial"/>
          <w:kern w:val="0"/>
          <w:lang w:bidi="ar-SA"/>
        </w:rPr>
        <w:t xml:space="preserve"> </w:t>
      </w:r>
      <w:r w:rsidRPr="24B7F584" w:rsidR="00C9540C">
        <w:rPr>
          <w:rFonts w:ascii="Arial" w:hAnsi="Arial" w:cs="Arial"/>
          <w:kern w:val="0"/>
          <w:lang w:bidi="ar-SA"/>
        </w:rPr>
        <w:t xml:space="preserve">accommodation provision across the City and across industry </w:t>
      </w:r>
      <w:r w:rsidRPr="24B7F584" w:rsidR="00C9540C">
        <w:rPr>
          <w:rFonts w:ascii="Arial" w:hAnsi="Arial" w:cs="Arial"/>
          <w:kern w:val="0"/>
          <w:lang w:bidi="ar-SA"/>
        </w:rPr>
        <w:t>demands</w:t>
      </w:r>
      <w:r w:rsidRPr="24B7F584" w:rsidR="702C95A1">
        <w:rPr>
          <w:rFonts w:ascii="Arial" w:hAnsi="Arial" w:cs="Arial"/>
          <w:kern w:val="0"/>
          <w:lang w:bidi="ar-SA"/>
        </w:rPr>
        <w:t>;</w:t>
      </w:r>
    </w:p>
    <w:p w:rsidRPr="004B44E0" w:rsidR="00C9540C" w:rsidP="24B7F584" w:rsidRDefault="00C9540C" w14:paraId="60E374D5" w14:textId="77F0A79D"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Proponents must </w:t>
      </w:r>
      <w:r w:rsidRPr="24B7F584" w:rsidR="00C9540C">
        <w:rPr>
          <w:rFonts w:ascii="Arial" w:hAnsi="Arial" w:cs="Arial"/>
          <w:kern w:val="0"/>
          <w:lang w:bidi="ar-SA"/>
        </w:rPr>
        <w:t>demonstrate</w:t>
      </w:r>
      <w:r w:rsidRPr="24B7F584" w:rsidR="00C9540C">
        <w:rPr>
          <w:rFonts w:ascii="Arial" w:hAnsi="Arial" w:cs="Arial"/>
          <w:kern w:val="0"/>
          <w:lang w:bidi="ar-SA"/>
        </w:rPr>
        <w:t xml:space="preserve"> liaison with the City and evaluation of options </w:t>
      </w:r>
      <w:r w:rsidRPr="24B7F584" w:rsidR="00C9540C">
        <w:rPr>
          <w:rFonts w:ascii="Arial" w:hAnsi="Arial" w:cs="Arial"/>
          <w:kern w:val="0"/>
          <w:lang w:bidi="ar-SA"/>
        </w:rPr>
        <w:t>regarding</w:t>
      </w:r>
      <w:r w:rsidRPr="24B7F584" w:rsidR="00903665">
        <w:rPr>
          <w:rFonts w:ascii="Arial" w:hAnsi="Arial" w:cs="Arial"/>
          <w:kern w:val="0"/>
          <w:lang w:bidi="ar-SA"/>
        </w:rPr>
        <w:t xml:space="preserve"> </w:t>
      </w:r>
      <w:r w:rsidRPr="24B7F584" w:rsidR="00C9540C">
        <w:rPr>
          <w:rFonts w:ascii="Arial" w:hAnsi="Arial" w:cs="Arial"/>
          <w:kern w:val="0"/>
          <w:lang w:bidi="ar-SA"/>
        </w:rPr>
        <w:t>capacity in local housing and land supply markets, prior to applying for workforce</w:t>
      </w:r>
      <w:r w:rsidRPr="24B7F584" w:rsidR="00903665">
        <w:rPr>
          <w:rFonts w:ascii="Arial" w:hAnsi="Arial" w:cs="Arial"/>
          <w:kern w:val="0"/>
          <w:lang w:bidi="ar-SA"/>
        </w:rPr>
        <w:t xml:space="preserve"> </w:t>
      </w:r>
      <w:r w:rsidRPr="24B7F584" w:rsidR="00C9540C">
        <w:rPr>
          <w:rFonts w:ascii="Arial" w:hAnsi="Arial" w:cs="Arial"/>
          <w:kern w:val="0"/>
          <w:lang w:bidi="ar-SA"/>
        </w:rPr>
        <w:t xml:space="preserve">accommodation facilities associated with major </w:t>
      </w:r>
      <w:r w:rsidRPr="24B7F584" w:rsidR="00C9540C">
        <w:rPr>
          <w:rFonts w:ascii="Arial" w:hAnsi="Arial" w:cs="Arial"/>
          <w:kern w:val="0"/>
          <w:lang w:bidi="ar-SA"/>
        </w:rPr>
        <w:t>projects</w:t>
      </w:r>
      <w:r w:rsidRPr="24B7F584" w:rsidR="34A47410">
        <w:rPr>
          <w:rFonts w:ascii="Arial" w:hAnsi="Arial" w:cs="Arial"/>
          <w:kern w:val="0"/>
          <w:lang w:bidi="ar-SA"/>
        </w:rPr>
        <w:t>;</w:t>
      </w:r>
    </w:p>
    <w:p w:rsidRPr="004B44E0" w:rsidR="5E0DDA67" w:rsidP="24B7F584" w:rsidRDefault="5E0DDA67" w14:paraId="4B98CBA3" w14:textId="6950A7B7" w14:noSpellErr="1">
      <w:pPr>
        <w:spacing w:after="0" w:line="240" w:lineRule="auto"/>
        <w:jc w:val="both"/>
        <w:rPr>
          <w:rFonts w:ascii="Arial" w:hAnsi="Arial" w:cs="Arial"/>
          <w:lang w:bidi="ar-SA"/>
        </w:rPr>
      </w:pPr>
    </w:p>
    <w:p w:rsidRPr="004B44E0" w:rsidR="00C9540C" w:rsidP="24B7F584" w:rsidRDefault="00C9540C" w14:paraId="1696F403" w14:textId="32539DB9"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lastRenderedPageBreak/>
        <w:t>Assertions that there is adequate demand for workforce accommodation to support</w:t>
      </w:r>
      <w:r w:rsidRPr="24B7F584" w:rsidR="00903665">
        <w:rPr>
          <w:rFonts w:ascii="Arial" w:hAnsi="Arial" w:cs="Arial"/>
          <w:kern w:val="0"/>
          <w:lang w:bidi="ar-SA"/>
        </w:rPr>
        <w:t xml:space="preserve"> </w:t>
      </w:r>
      <w:r w:rsidRPr="24B7F584" w:rsidR="00C9540C">
        <w:rPr>
          <w:rFonts w:ascii="Arial" w:hAnsi="Arial" w:cs="Arial"/>
          <w:kern w:val="0"/>
          <w:lang w:bidi="ar-SA"/>
        </w:rPr>
        <w:t>business investment which are not substantiated with demonstrable demand are not</w:t>
      </w:r>
      <w:r w:rsidRPr="24B7F584" w:rsidR="00903665">
        <w:rPr>
          <w:rFonts w:ascii="Arial" w:hAnsi="Arial" w:cs="Arial"/>
          <w:kern w:val="0"/>
          <w:lang w:bidi="ar-SA"/>
        </w:rPr>
        <w:t xml:space="preserve"> </w:t>
      </w:r>
      <w:r w:rsidRPr="24B7F584" w:rsidR="00C9540C">
        <w:rPr>
          <w:rFonts w:ascii="Arial" w:hAnsi="Arial" w:cs="Arial"/>
          <w:kern w:val="0"/>
          <w:lang w:bidi="ar-SA"/>
        </w:rPr>
        <w:t xml:space="preserve">accepted as the basis for </w:t>
      </w:r>
      <w:r w:rsidRPr="24B7F584" w:rsidR="00C9540C">
        <w:rPr>
          <w:rFonts w:ascii="Arial" w:hAnsi="Arial" w:cs="Arial"/>
          <w:kern w:val="0"/>
          <w:lang w:bidi="ar-SA"/>
        </w:rPr>
        <w:t xml:space="preserve">demonstrating</w:t>
      </w:r>
      <w:r w:rsidRPr="24B7F584" w:rsidR="00C9540C">
        <w:rPr>
          <w:rFonts w:ascii="Arial" w:hAnsi="Arial" w:cs="Arial"/>
          <w:kern w:val="0"/>
          <w:lang w:bidi="ar-SA"/>
        </w:rPr>
        <w:t xml:space="preserve"> need for workforce </w:t>
      </w:r>
      <w:r w:rsidRPr="24B7F584" w:rsidR="00C9540C">
        <w:rPr>
          <w:rFonts w:ascii="Arial" w:hAnsi="Arial" w:cs="Arial"/>
          <w:kern w:val="0"/>
          <w:lang w:bidi="ar-SA"/>
        </w:rPr>
        <w:t>accommodation</w:t>
      </w:r>
      <w:r w:rsidRPr="24B7F584" w:rsidR="76932C05">
        <w:rPr>
          <w:rFonts w:ascii="Arial" w:hAnsi="Arial" w:cs="Arial"/>
          <w:kern w:val="0"/>
          <w:lang w:bidi="ar-SA"/>
        </w:rPr>
        <w:t>;</w:t>
      </w:r>
    </w:p>
    <w:p w:rsidRPr="004B44E0" w:rsidR="00C9540C" w:rsidP="24B7F584" w:rsidRDefault="00C9540C" w14:paraId="381BC6BF"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3E487E17" w14:textId="4318B915"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Advocating for new workforce accommodation in conjunction with a reduction of</w:t>
      </w:r>
      <w:r w:rsidRPr="24B7F584" w:rsidR="00903665">
        <w:rPr>
          <w:rFonts w:ascii="Arial" w:hAnsi="Arial" w:cs="Arial"/>
          <w:kern w:val="0"/>
          <w:lang w:bidi="ar-SA"/>
        </w:rPr>
        <w:t xml:space="preserve"> </w:t>
      </w:r>
      <w:r w:rsidRPr="24B7F584" w:rsidR="00C9540C">
        <w:rPr>
          <w:rFonts w:ascii="Arial" w:hAnsi="Arial" w:cs="Arial"/>
          <w:kern w:val="0"/>
          <w:lang w:bidi="ar-SA"/>
        </w:rPr>
        <w:t xml:space="preserve">workforce accommodation beds elsewhere, is insufficient by itself to </w:t>
      </w:r>
      <w:r w:rsidRPr="24B7F584" w:rsidR="00C9540C">
        <w:rPr>
          <w:rFonts w:ascii="Arial" w:hAnsi="Arial" w:cs="Arial"/>
          <w:kern w:val="0"/>
          <w:lang w:bidi="ar-SA"/>
        </w:rPr>
        <w:t>demonstrate</w:t>
      </w:r>
      <w:r w:rsidRPr="24B7F584" w:rsidR="00C9540C">
        <w:rPr>
          <w:rFonts w:ascii="Arial" w:hAnsi="Arial" w:cs="Arial"/>
          <w:kern w:val="0"/>
          <w:lang w:bidi="ar-SA"/>
        </w:rPr>
        <w:t xml:space="preserve"> need</w:t>
      </w:r>
      <w:r w:rsidRPr="24B7F584" w:rsidR="00903665">
        <w:rPr>
          <w:rFonts w:ascii="Arial" w:hAnsi="Arial" w:cs="Arial"/>
          <w:kern w:val="0"/>
          <w:lang w:bidi="ar-SA"/>
        </w:rPr>
        <w:t xml:space="preserve"> </w:t>
      </w:r>
      <w:r w:rsidRPr="24B7F584" w:rsidR="00C9540C">
        <w:rPr>
          <w:rFonts w:ascii="Arial" w:hAnsi="Arial" w:cs="Arial"/>
          <w:kern w:val="0"/>
          <w:lang w:bidi="ar-SA"/>
        </w:rPr>
        <w:t xml:space="preserve">for workforce </w:t>
      </w:r>
      <w:r w:rsidRPr="24B7F584" w:rsidR="00C9540C">
        <w:rPr>
          <w:rFonts w:ascii="Arial" w:hAnsi="Arial" w:cs="Arial"/>
          <w:kern w:val="0"/>
          <w:lang w:bidi="ar-SA"/>
        </w:rPr>
        <w:t>accommodation</w:t>
      </w:r>
      <w:r w:rsidRPr="24B7F584" w:rsidR="5FA05112">
        <w:rPr>
          <w:rFonts w:ascii="Arial" w:hAnsi="Arial" w:cs="Arial"/>
          <w:kern w:val="0"/>
          <w:lang w:bidi="ar-SA"/>
        </w:rPr>
        <w:t>;</w:t>
      </w:r>
    </w:p>
    <w:p w:rsidRPr="004B44E0" w:rsidR="00C9540C" w:rsidP="24B7F584" w:rsidRDefault="00C9540C" w14:paraId="7E1A1E41"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7F52589A" w14:textId="37D51588"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Evidence of occupancy, contracts or bookings may contribute to the demonstration of</w:t>
      </w:r>
      <w:r w:rsidRPr="24B7F584" w:rsidR="00903665">
        <w:rPr>
          <w:rFonts w:ascii="Arial" w:hAnsi="Arial" w:cs="Arial"/>
          <w:kern w:val="0"/>
          <w:lang w:bidi="ar-SA"/>
        </w:rPr>
        <w:t xml:space="preserve"> </w:t>
      </w:r>
      <w:r w:rsidRPr="24B7F584" w:rsidR="00C9540C">
        <w:rPr>
          <w:rFonts w:ascii="Arial" w:hAnsi="Arial" w:cs="Arial"/>
          <w:kern w:val="0"/>
          <w:lang w:bidi="ar-SA"/>
        </w:rPr>
        <w:t>demand for workforce accommodation</w:t>
      </w:r>
      <w:r w:rsidRPr="24B7F584" w:rsidR="614E9A8B">
        <w:rPr>
          <w:rFonts w:ascii="Arial" w:hAnsi="Arial" w:cs="Arial"/>
          <w:kern w:val="0"/>
          <w:lang w:bidi="ar-SA"/>
        </w:rPr>
        <w:t>; and</w:t>
      </w:r>
    </w:p>
    <w:p w:rsidRPr="004B44E0" w:rsidR="00C9540C" w:rsidP="24B7F584" w:rsidRDefault="00C9540C" w14:paraId="151DF719"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425BF325" w14:textId="48993C81"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Assessment of workforce accommodation proposals must consider the cumulative</w:t>
      </w:r>
      <w:r w:rsidRPr="24B7F584" w:rsidR="00903665">
        <w:rPr>
          <w:rFonts w:ascii="Arial" w:hAnsi="Arial" w:cs="Arial"/>
          <w:kern w:val="0"/>
          <w:lang w:bidi="ar-SA"/>
        </w:rPr>
        <w:t xml:space="preserve"> </w:t>
      </w:r>
      <w:r w:rsidRPr="24B7F584" w:rsidR="00C9540C">
        <w:rPr>
          <w:rFonts w:ascii="Arial" w:hAnsi="Arial" w:cs="Arial"/>
          <w:kern w:val="0"/>
          <w:lang w:bidi="ar-SA"/>
        </w:rPr>
        <w:t>impacts of multiple workforce accommodation developments on the sustainability and</w:t>
      </w:r>
      <w:r w:rsidRPr="24B7F584" w:rsidR="00903665">
        <w:rPr>
          <w:rFonts w:ascii="Arial" w:hAnsi="Arial" w:cs="Arial"/>
          <w:kern w:val="0"/>
          <w:lang w:bidi="ar-SA"/>
        </w:rPr>
        <w:t xml:space="preserve"> </w:t>
      </w:r>
      <w:r w:rsidRPr="24B7F584" w:rsidR="00C9540C">
        <w:rPr>
          <w:rFonts w:ascii="Arial" w:hAnsi="Arial" w:cs="Arial"/>
          <w:kern w:val="0"/>
          <w:lang w:bidi="ar-SA"/>
        </w:rPr>
        <w:t xml:space="preserve">liveability of affected towns and the </w:t>
      </w:r>
      <w:r w:rsidRPr="24B7F584" w:rsidR="00C9540C">
        <w:rPr>
          <w:rFonts w:ascii="Arial" w:hAnsi="Arial" w:cs="Arial"/>
          <w:kern w:val="0"/>
          <w:lang w:bidi="ar-SA"/>
        </w:rPr>
        <w:t>City</w:t>
      </w:r>
      <w:r w:rsidRPr="24B7F584" w:rsidR="00C9540C">
        <w:rPr>
          <w:rFonts w:ascii="Arial" w:hAnsi="Arial" w:cs="Arial"/>
          <w:kern w:val="0"/>
          <w:lang w:bidi="ar-SA"/>
        </w:rPr>
        <w:t xml:space="preserve"> generally.</w:t>
      </w:r>
    </w:p>
    <w:p w:rsidRPr="004B44E0" w:rsidR="00C9540C" w:rsidP="24B7F584" w:rsidRDefault="00C9540C" w14:paraId="5C8BBD70"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17C4A640" w14:textId="6AEF5094" w14:noSpellErr="1">
      <w:pPr>
        <w:pStyle w:val="ListParagraph"/>
        <w:numPr>
          <w:ilvl w:val="0"/>
          <w:numId w:val="31"/>
        </w:numPr>
        <w:autoSpaceDE w:val="0"/>
        <w:autoSpaceDN w:val="0"/>
        <w:adjustRightInd w:val="0"/>
        <w:spacing w:after="0" w:line="240" w:lineRule="auto"/>
        <w:jc w:val="both"/>
        <w:rPr>
          <w:rFonts w:ascii="Arial" w:hAnsi="Arial" w:cs="Arial"/>
          <w:b w:val="1"/>
          <w:bCs w:val="1"/>
          <w:kern w:val="0"/>
          <w:lang w:bidi="ar-SA"/>
        </w:rPr>
      </w:pPr>
      <w:r w:rsidRPr="24B7F584" w:rsidR="00C9540C">
        <w:rPr>
          <w:rFonts w:ascii="Arial" w:hAnsi="Arial" w:cs="Arial"/>
          <w:b w:val="1"/>
          <w:bCs w:val="1"/>
          <w:kern w:val="0"/>
          <w:lang w:bidi="ar-SA"/>
        </w:rPr>
        <w:t>Location</w:t>
      </w:r>
    </w:p>
    <w:p w:rsidRPr="004B44E0" w:rsidR="5E0DDA67" w:rsidP="24B7F584" w:rsidRDefault="5E0DDA67" w14:paraId="718F2F86" w14:textId="19C410D0" w14:noSpellErr="1">
      <w:pPr>
        <w:spacing w:after="0" w:line="240" w:lineRule="auto"/>
        <w:jc w:val="both"/>
        <w:rPr>
          <w:rFonts w:ascii="Arial" w:hAnsi="Arial" w:cs="Arial"/>
          <w:b w:val="1"/>
          <w:bCs w:val="1"/>
          <w:lang w:bidi="ar-SA"/>
        </w:rPr>
      </w:pPr>
    </w:p>
    <w:p w:rsidRPr="004B44E0" w:rsidR="00C9540C" w:rsidP="24B7F584" w:rsidRDefault="00C9540C" w14:paraId="161B9798" w14:textId="7777777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Workforce accommodation facilities are to be suitably </w:t>
      </w:r>
      <w:r w:rsidRPr="24B7F584" w:rsidR="00C9540C">
        <w:rPr>
          <w:rFonts w:ascii="Arial" w:hAnsi="Arial" w:cs="Arial"/>
          <w:kern w:val="0"/>
          <w:lang w:bidi="ar-SA"/>
        </w:rPr>
        <w:t xml:space="preserve">located</w:t>
      </w:r>
      <w:r w:rsidRPr="24B7F584" w:rsidR="00C9540C">
        <w:rPr>
          <w:rFonts w:ascii="Arial" w:hAnsi="Arial" w:cs="Arial"/>
          <w:kern w:val="0"/>
          <w:lang w:bidi="ar-SA"/>
        </w:rPr>
        <w:t xml:space="preserve"> to deliver the </w:t>
      </w:r>
      <w:r w:rsidRPr="24B7F584" w:rsidR="00C9540C">
        <w:rPr>
          <w:rFonts w:ascii="Arial" w:hAnsi="Arial" w:cs="Arial"/>
          <w:kern w:val="0"/>
          <w:lang w:bidi="ar-SA"/>
        </w:rPr>
        <w:t xml:space="preserve">objectives</w:t>
      </w:r>
      <w:r w:rsidRPr="24B7F584" w:rsidR="00C9540C">
        <w:rPr>
          <w:rFonts w:ascii="Arial" w:hAnsi="Arial" w:cs="Arial"/>
          <w:kern w:val="0"/>
          <w:lang w:bidi="ar-SA"/>
        </w:rPr>
        <w:t xml:space="preserve"> of </w:t>
      </w:r>
      <w:r w:rsidRPr="24B7F584" w:rsidR="00C9540C">
        <w:rPr>
          <w:rFonts w:ascii="Arial" w:hAnsi="Arial" w:cs="Arial"/>
          <w:kern w:val="0"/>
          <w:lang w:bidi="ar-SA"/>
        </w:rPr>
        <w:t>this</w:t>
      </w:r>
    </w:p>
    <w:p w:rsidRPr="004B44E0" w:rsidR="00C9540C" w:rsidP="24B7F584" w:rsidRDefault="00C9540C" w14:paraId="3B9354B9" w14:textId="7777777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policy. In </w:t>
      </w:r>
      <w:r w:rsidRPr="24B7F584" w:rsidR="00C9540C">
        <w:rPr>
          <w:rFonts w:ascii="Arial" w:hAnsi="Arial" w:cs="Arial"/>
          <w:kern w:val="0"/>
          <w:lang w:bidi="ar-SA"/>
        </w:rPr>
        <w:t>determining</w:t>
      </w:r>
      <w:r w:rsidRPr="24B7F584" w:rsidR="00C9540C">
        <w:rPr>
          <w:rFonts w:ascii="Arial" w:hAnsi="Arial" w:cs="Arial"/>
          <w:kern w:val="0"/>
          <w:lang w:bidi="ar-SA"/>
        </w:rPr>
        <w:t xml:space="preserve"> a suitable location for development, the following should be considered:</w:t>
      </w:r>
    </w:p>
    <w:p w:rsidRPr="004B44E0" w:rsidR="00C9540C" w:rsidP="24B7F584" w:rsidRDefault="00C9540C" w14:paraId="1E260105"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69D6E570" w14:textId="71A65B70" w14:noSpellErr="1">
      <w:pPr>
        <w:pStyle w:val="ListParagraph"/>
        <w:numPr>
          <w:ilvl w:val="0"/>
          <w:numId w:val="26"/>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Accommodation at locations that lend </w:t>
      </w:r>
      <w:r w:rsidRPr="24B7F584" w:rsidR="28585F14">
        <w:rPr>
          <w:rFonts w:ascii="Arial" w:hAnsi="Arial" w:cs="Arial"/>
          <w:kern w:val="0"/>
          <w:lang w:bidi="ar-SA"/>
        </w:rPr>
        <w:t>themselves</w:t>
      </w:r>
      <w:r w:rsidRPr="24B7F584" w:rsidR="00C9540C">
        <w:rPr>
          <w:rFonts w:ascii="Arial" w:hAnsi="Arial" w:cs="Arial"/>
          <w:kern w:val="0"/>
          <w:lang w:bidi="ar-SA"/>
        </w:rPr>
        <w:t xml:space="preserve"> to community integration and utilisation of</w:t>
      </w:r>
      <w:r w:rsidRPr="24B7F584" w:rsidR="00903665">
        <w:rPr>
          <w:rFonts w:ascii="Arial" w:hAnsi="Arial" w:cs="Arial"/>
          <w:kern w:val="0"/>
          <w:lang w:bidi="ar-SA"/>
        </w:rPr>
        <w:t xml:space="preserve"> </w:t>
      </w:r>
      <w:r w:rsidRPr="24B7F584" w:rsidR="00C9540C">
        <w:rPr>
          <w:rFonts w:ascii="Arial" w:hAnsi="Arial" w:cs="Arial"/>
          <w:kern w:val="0"/>
          <w:lang w:bidi="ar-SA"/>
        </w:rPr>
        <w:t xml:space="preserve">local </w:t>
      </w:r>
      <w:r w:rsidRPr="24B7F584" w:rsidR="00C9540C">
        <w:rPr>
          <w:rFonts w:ascii="Arial" w:hAnsi="Arial" w:cs="Arial"/>
          <w:kern w:val="0"/>
          <w:lang w:bidi="ar-SA"/>
        </w:rPr>
        <w:t>businesses</w:t>
      </w:r>
      <w:r w:rsidRPr="24B7F584" w:rsidR="4BC769AC">
        <w:rPr>
          <w:rFonts w:ascii="Arial" w:hAnsi="Arial" w:cs="Arial"/>
          <w:kern w:val="0"/>
          <w:lang w:bidi="ar-SA"/>
        </w:rPr>
        <w:t>;</w:t>
      </w:r>
    </w:p>
    <w:p w:rsidRPr="004B44E0" w:rsidR="00C9540C" w:rsidP="24B7F584" w:rsidRDefault="00C9540C" w14:paraId="742CF338"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504344B2" w14:textId="3B62BE77" w14:noSpellErr="1">
      <w:pPr>
        <w:pStyle w:val="ListParagraph"/>
        <w:numPr>
          <w:ilvl w:val="0"/>
          <w:numId w:val="27"/>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If community integration is unachievable, the planning approval will be conditioned to</w:t>
      </w:r>
      <w:r w:rsidRPr="24B7F584" w:rsidR="00903665">
        <w:rPr>
          <w:rFonts w:ascii="Arial" w:hAnsi="Arial" w:cs="Arial"/>
          <w:kern w:val="0"/>
          <w:lang w:bidi="ar-SA"/>
        </w:rPr>
        <w:t xml:space="preserve"> </w:t>
      </w:r>
      <w:r w:rsidRPr="24B7F584" w:rsidR="00C9540C">
        <w:rPr>
          <w:rFonts w:ascii="Arial" w:hAnsi="Arial" w:cs="Arial"/>
          <w:kern w:val="0"/>
          <w:lang w:bidi="ar-SA"/>
        </w:rPr>
        <w:t xml:space="preserve">leverage</w:t>
      </w:r>
      <w:r w:rsidRPr="24B7F584" w:rsidR="00C9540C">
        <w:rPr>
          <w:rFonts w:ascii="Arial" w:hAnsi="Arial" w:cs="Arial"/>
          <w:kern w:val="0"/>
          <w:lang w:bidi="ar-SA"/>
        </w:rPr>
        <w:t xml:space="preserve"> development contributions to reinvest in community </w:t>
      </w:r>
      <w:r w:rsidRPr="24B7F584" w:rsidR="00C9540C">
        <w:rPr>
          <w:rFonts w:ascii="Arial" w:hAnsi="Arial" w:cs="Arial"/>
          <w:kern w:val="0"/>
          <w:lang w:bidi="ar-SA"/>
        </w:rPr>
        <w:t>infrastructure</w:t>
      </w:r>
      <w:r w:rsidRPr="24B7F584" w:rsidR="63F5E806">
        <w:rPr>
          <w:rFonts w:ascii="Arial" w:hAnsi="Arial" w:cs="Arial"/>
          <w:kern w:val="0"/>
          <w:lang w:bidi="ar-SA"/>
        </w:rPr>
        <w:t>;</w:t>
      </w:r>
    </w:p>
    <w:p w:rsidRPr="004B44E0" w:rsidR="00C9540C" w:rsidP="24B7F584" w:rsidRDefault="00C9540C" w14:paraId="3FAF3AF4" w14:textId="77777777" w14:noSpellErr="1">
      <w:pPr>
        <w:autoSpaceDE w:val="0"/>
        <w:autoSpaceDN w:val="0"/>
        <w:adjustRightInd w:val="0"/>
        <w:spacing w:after="0" w:line="240" w:lineRule="auto"/>
        <w:jc w:val="both"/>
        <w:rPr>
          <w:rFonts w:ascii="Arial" w:hAnsi="Arial" w:cs="Arial"/>
          <w:kern w:val="0"/>
          <w:lang w:bidi="ar-SA"/>
        </w:rPr>
      </w:pPr>
    </w:p>
    <w:p w:rsidRPr="004B44E0" w:rsidR="00903665" w:rsidP="24B7F584" w:rsidRDefault="00C9540C" w14:paraId="00F81FFB" w14:textId="67FA561C" w14:noSpellErr="1">
      <w:pPr>
        <w:pStyle w:val="ListParagraph"/>
        <w:numPr>
          <w:ilvl w:val="0"/>
          <w:numId w:val="27"/>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Remote workforce accommodation camps are considered acceptable where it can be</w:t>
      </w:r>
      <w:r w:rsidRPr="24B7F584" w:rsidR="00903665">
        <w:rPr>
          <w:rFonts w:ascii="Arial" w:hAnsi="Arial" w:cs="Arial"/>
          <w:kern w:val="0"/>
          <w:lang w:bidi="ar-SA"/>
        </w:rPr>
        <w:t xml:space="preserve"> </w:t>
      </w:r>
      <w:r w:rsidRPr="24B7F584" w:rsidR="00C9540C">
        <w:rPr>
          <w:rFonts w:ascii="Arial" w:hAnsi="Arial" w:cs="Arial"/>
          <w:kern w:val="0"/>
          <w:lang w:bidi="ar-SA"/>
        </w:rPr>
        <w:t>demonstrated</w:t>
      </w:r>
      <w:r w:rsidRPr="24B7F584" w:rsidR="00C9540C">
        <w:rPr>
          <w:rFonts w:ascii="Arial" w:hAnsi="Arial" w:cs="Arial"/>
          <w:kern w:val="0"/>
          <w:lang w:bidi="ar-SA"/>
        </w:rPr>
        <w:t xml:space="preserve"> that it is not </w:t>
      </w:r>
      <w:r w:rsidRPr="24B7F584" w:rsidR="00C9540C">
        <w:rPr>
          <w:rFonts w:ascii="Arial" w:hAnsi="Arial" w:cs="Arial"/>
          <w:kern w:val="0"/>
          <w:lang w:bidi="ar-SA"/>
        </w:rPr>
        <w:t>feasible</w:t>
      </w:r>
      <w:r w:rsidRPr="24B7F584" w:rsidR="00C9540C">
        <w:rPr>
          <w:rFonts w:ascii="Arial" w:hAnsi="Arial" w:cs="Arial"/>
          <w:kern w:val="0"/>
          <w:lang w:bidi="ar-SA"/>
        </w:rPr>
        <w:t xml:space="preserve"> or </w:t>
      </w:r>
      <w:r w:rsidRPr="24B7F584" w:rsidR="00C9540C">
        <w:rPr>
          <w:rFonts w:ascii="Arial" w:hAnsi="Arial" w:cs="Arial"/>
          <w:kern w:val="0"/>
          <w:lang w:bidi="ar-SA"/>
        </w:rPr>
        <w:t>practicable</w:t>
      </w:r>
      <w:r w:rsidRPr="24B7F584" w:rsidR="00C9540C">
        <w:rPr>
          <w:rFonts w:ascii="Arial" w:hAnsi="Arial" w:cs="Arial"/>
          <w:kern w:val="0"/>
          <w:lang w:bidi="ar-SA"/>
        </w:rPr>
        <w:t xml:space="preserve"> for workers to be based in the</w:t>
      </w:r>
      <w:r w:rsidRPr="24B7F584" w:rsidR="00903665">
        <w:rPr>
          <w:rFonts w:ascii="Arial" w:hAnsi="Arial" w:cs="Arial"/>
          <w:kern w:val="0"/>
          <w:lang w:bidi="ar-SA"/>
        </w:rPr>
        <w:t xml:space="preserve"> </w:t>
      </w:r>
      <w:r w:rsidRPr="24B7F584" w:rsidR="00C9540C">
        <w:rPr>
          <w:rFonts w:ascii="Arial" w:hAnsi="Arial" w:cs="Arial"/>
          <w:kern w:val="0"/>
          <w:lang w:bidi="ar-SA"/>
        </w:rPr>
        <w:t>Kalgoorlie-Boulder townsite</w:t>
      </w:r>
      <w:r w:rsidRPr="24B7F584" w:rsidR="3DBAECF8">
        <w:rPr>
          <w:rFonts w:ascii="Arial" w:hAnsi="Arial" w:cs="Arial"/>
          <w:kern w:val="0"/>
          <w:lang w:bidi="ar-SA"/>
        </w:rPr>
        <w:t>; and</w:t>
      </w:r>
    </w:p>
    <w:p w:rsidRPr="004B44E0" w:rsidR="00903665" w:rsidP="24B7F584" w:rsidRDefault="00903665" w14:paraId="49EF88CB" w14:textId="77777777" w14:noSpellErr="1">
      <w:pPr>
        <w:pStyle w:val="ListParagraph"/>
        <w:rPr>
          <w:rFonts w:ascii="Arial" w:hAnsi="Arial" w:cs="Arial"/>
          <w:kern w:val="0"/>
          <w:lang w:bidi="ar-SA"/>
        </w:rPr>
      </w:pPr>
    </w:p>
    <w:p w:rsidRPr="004B44E0" w:rsidR="00C9540C" w:rsidP="24B7F584" w:rsidRDefault="00C9540C" w14:paraId="3386E3B4" w14:textId="5CD4FDC3" w14:noSpellErr="1">
      <w:pPr>
        <w:pStyle w:val="ListParagraph"/>
        <w:numPr>
          <w:ilvl w:val="0"/>
          <w:numId w:val="27"/>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Evidence of engagement with neighbouring properties has been undertaken by the</w:t>
      </w:r>
      <w:r w:rsidRPr="24B7F584" w:rsidR="00903665">
        <w:rPr>
          <w:rFonts w:ascii="Arial" w:hAnsi="Arial" w:cs="Arial"/>
          <w:kern w:val="0"/>
          <w:lang w:bidi="ar-SA"/>
        </w:rPr>
        <w:t xml:space="preserve"> </w:t>
      </w:r>
      <w:r w:rsidRPr="24B7F584" w:rsidR="00C9540C">
        <w:rPr>
          <w:rFonts w:ascii="Arial" w:hAnsi="Arial" w:cs="Arial"/>
          <w:kern w:val="0"/>
          <w:lang w:bidi="ar-SA"/>
        </w:rPr>
        <w:t xml:space="preserve">proponent prior to </w:t>
      </w:r>
      <w:r w:rsidRPr="24B7F584" w:rsidR="00963452">
        <w:rPr>
          <w:rFonts w:ascii="Arial" w:hAnsi="Arial" w:cs="Arial"/>
          <w:kern w:val="0"/>
          <w:lang w:bidi="ar-SA"/>
        </w:rPr>
        <w:t>lodgement</w:t>
      </w:r>
      <w:r w:rsidRPr="24B7F584" w:rsidR="00C9540C">
        <w:rPr>
          <w:rFonts w:ascii="Arial" w:hAnsi="Arial" w:cs="Arial"/>
          <w:kern w:val="0"/>
          <w:lang w:bidi="ar-SA"/>
        </w:rPr>
        <w:t xml:space="preserve"> of a development application.</w:t>
      </w:r>
    </w:p>
    <w:p w:rsidRPr="004B44E0" w:rsidR="00C9540C" w:rsidP="24B7F584" w:rsidRDefault="00C9540C" w14:paraId="58DA36AC"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324201D5" w14:textId="37F2AE5E" w14:noSpellErr="1">
      <w:pPr>
        <w:pStyle w:val="ListParagraph"/>
        <w:numPr>
          <w:ilvl w:val="0"/>
          <w:numId w:val="31"/>
        </w:numPr>
        <w:autoSpaceDE w:val="0"/>
        <w:autoSpaceDN w:val="0"/>
        <w:adjustRightInd w:val="0"/>
        <w:spacing w:after="0" w:line="240" w:lineRule="auto"/>
        <w:rPr>
          <w:rFonts w:ascii="Arial" w:hAnsi="Arial" w:cs="Arial"/>
          <w:b w:val="1"/>
          <w:bCs w:val="1"/>
          <w:kern w:val="0"/>
          <w:lang w:bidi="ar-SA"/>
        </w:rPr>
      </w:pPr>
      <w:r w:rsidRPr="24B7F584" w:rsidR="00C9540C">
        <w:rPr>
          <w:rFonts w:ascii="Arial" w:hAnsi="Arial" w:cs="Arial"/>
          <w:b w:val="1"/>
          <w:bCs w:val="1"/>
          <w:kern w:val="0"/>
          <w:lang w:bidi="ar-SA"/>
        </w:rPr>
        <w:t>Design</w:t>
      </w:r>
    </w:p>
    <w:p w:rsidRPr="004B44E0" w:rsidR="5E0DDA67" w:rsidP="24B7F584" w:rsidRDefault="5E0DDA67" w14:paraId="4DD638F7" w14:textId="450FB918" w14:noSpellErr="1">
      <w:pPr>
        <w:spacing w:after="0" w:line="240" w:lineRule="auto"/>
        <w:rPr>
          <w:rFonts w:ascii="Arial" w:hAnsi="Arial" w:cs="Arial"/>
          <w:b w:val="1"/>
          <w:bCs w:val="1"/>
          <w:lang w:bidi="ar-SA"/>
        </w:rPr>
      </w:pPr>
    </w:p>
    <w:p w:rsidRPr="004B44E0" w:rsidR="00C9540C" w:rsidP="24B7F584" w:rsidRDefault="00C9540C" w14:paraId="0A452C52" w14:textId="6256D190"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The acceptability of workforce accommodation is dependent upon standards associated with</w:t>
      </w:r>
      <w:r w:rsidRPr="24B7F584" w:rsidR="00903665">
        <w:rPr>
          <w:rFonts w:ascii="Arial" w:hAnsi="Arial" w:cs="Arial"/>
          <w:kern w:val="0"/>
          <w:lang w:bidi="ar-SA"/>
        </w:rPr>
        <w:t xml:space="preserve"> </w:t>
      </w:r>
      <w:r w:rsidRPr="24B7F584" w:rsidR="00C9540C">
        <w:rPr>
          <w:rFonts w:ascii="Arial" w:hAnsi="Arial" w:cs="Arial"/>
          <w:kern w:val="0"/>
          <w:lang w:bidi="ar-SA"/>
        </w:rPr>
        <w:t xml:space="preserve">the location </w:t>
      </w:r>
      <w:r w:rsidRPr="24B7F584" w:rsidR="7E30E8D6">
        <w:rPr>
          <w:rFonts w:ascii="Arial" w:hAnsi="Arial" w:cs="Arial"/>
          <w:kern w:val="0"/>
          <w:lang w:bidi="ar-SA"/>
        </w:rPr>
        <w:t xml:space="preserve">for which </w:t>
      </w:r>
      <w:r w:rsidRPr="24B7F584" w:rsidR="00C9540C">
        <w:rPr>
          <w:rFonts w:ascii="Arial" w:hAnsi="Arial" w:cs="Arial"/>
          <w:kern w:val="0"/>
          <w:lang w:bidi="ar-SA"/>
        </w:rPr>
        <w:t>it is intended. When proposed in an urban setting, a seamless integration</w:t>
      </w:r>
      <w:r w:rsidRPr="24B7F584" w:rsidR="00903665">
        <w:rPr>
          <w:rFonts w:ascii="Arial" w:hAnsi="Arial" w:cs="Arial"/>
          <w:kern w:val="0"/>
          <w:lang w:bidi="ar-SA"/>
        </w:rPr>
        <w:t xml:space="preserve"> </w:t>
      </w:r>
      <w:r w:rsidRPr="24B7F584" w:rsidR="00C9540C">
        <w:rPr>
          <w:rFonts w:ascii="Arial" w:hAnsi="Arial" w:cs="Arial"/>
          <w:kern w:val="0"/>
          <w:lang w:bidi="ar-SA"/>
        </w:rPr>
        <w:t>of a workforce accommodation facility with its surrounds is the preferred outcome.</w:t>
      </w:r>
    </w:p>
    <w:p w:rsidRPr="004B44E0" w:rsidR="00903665" w:rsidP="24B7F584" w:rsidRDefault="00903665" w14:paraId="701595A3" w14:textId="77777777" w14:noSpellErr="1">
      <w:pPr>
        <w:autoSpaceDE w:val="0"/>
        <w:autoSpaceDN w:val="0"/>
        <w:adjustRightInd w:val="0"/>
        <w:spacing w:after="0" w:line="240" w:lineRule="auto"/>
        <w:jc w:val="both"/>
        <w:rPr>
          <w:rFonts w:ascii="Arial" w:hAnsi="Arial" w:cs="Arial"/>
          <w:kern w:val="0"/>
          <w:lang w:bidi="ar-SA"/>
        </w:rPr>
      </w:pPr>
    </w:p>
    <w:p w:rsidRPr="004B44E0" w:rsidR="000C455C" w:rsidP="24B7F584" w:rsidRDefault="000C455C" w14:paraId="573CCF88" w14:textId="3A56AEBB" w14:noSpellErr="1">
      <w:pPr>
        <w:autoSpaceDE w:val="0"/>
        <w:autoSpaceDN w:val="0"/>
        <w:adjustRightInd w:val="0"/>
        <w:spacing w:after="0" w:line="240" w:lineRule="auto"/>
        <w:jc w:val="both"/>
        <w:rPr>
          <w:rFonts w:ascii="Arial" w:hAnsi="Arial" w:cs="Arial"/>
          <w:kern w:val="0"/>
          <w:lang w:bidi="ar-SA"/>
        </w:rPr>
      </w:pPr>
      <w:r w:rsidRPr="24B7F584" w:rsidR="000C455C">
        <w:rPr>
          <w:rFonts w:ascii="Arial" w:hAnsi="Arial" w:cs="Arial"/>
          <w:kern w:val="0"/>
          <w:lang w:bidi="ar-SA"/>
        </w:rPr>
        <w:t xml:space="preserve">The standard of development must be </w:t>
      </w:r>
      <w:r w:rsidRPr="24B7F584" w:rsidR="000C455C">
        <w:rPr>
          <w:rFonts w:ascii="Arial" w:hAnsi="Arial" w:cs="Arial"/>
          <w:kern w:val="0"/>
          <w:lang w:bidi="ar-SA"/>
        </w:rPr>
        <w:t>commensurate</w:t>
      </w:r>
      <w:r w:rsidRPr="24B7F584" w:rsidR="000C455C">
        <w:rPr>
          <w:rFonts w:ascii="Arial" w:hAnsi="Arial" w:cs="Arial"/>
          <w:kern w:val="0"/>
          <w:lang w:bidi="ar-SA"/>
        </w:rPr>
        <w:t xml:space="preserve"> to its location. In this regard, workforce accommodation within existing or proposed urban areas must consider the standard of development </w:t>
      </w:r>
      <w:r w:rsidRPr="24B7F584" w:rsidR="000C455C">
        <w:rPr>
          <w:rFonts w:ascii="Arial" w:hAnsi="Arial" w:cs="Arial"/>
          <w:kern w:val="0"/>
          <w:lang w:bidi="ar-SA"/>
        </w:rPr>
        <w:t>appropriate to</w:t>
      </w:r>
      <w:r w:rsidRPr="24B7F584" w:rsidR="000C455C">
        <w:rPr>
          <w:rFonts w:ascii="Arial" w:hAnsi="Arial" w:cs="Arial"/>
          <w:kern w:val="0"/>
          <w:lang w:bidi="ar-SA"/>
        </w:rPr>
        <w:t xml:space="preserve"> its location in the design of the facility. Design of the facility and its infrastructure must be high quality and demonstrable with best practice standards. Typical transportable workers camp buildings and layouts will not be considered favourably by Council.</w:t>
      </w:r>
    </w:p>
    <w:p w:rsidRPr="004B44E0" w:rsidR="000C455C" w:rsidP="24B7F584" w:rsidRDefault="000C455C" w14:paraId="71836F07" w14:textId="52F273F0" w14:noSpellErr="1">
      <w:pPr>
        <w:autoSpaceDE w:val="0"/>
        <w:autoSpaceDN w:val="0"/>
        <w:adjustRightInd w:val="0"/>
        <w:spacing w:after="0" w:line="240" w:lineRule="auto"/>
        <w:rPr>
          <w:rFonts w:ascii="Arial" w:hAnsi="Arial" w:cs="Arial"/>
          <w:kern w:val="0"/>
          <w:lang w:bidi="ar-SA"/>
        </w:rPr>
      </w:pPr>
    </w:p>
    <w:p w:rsidRPr="004B44E0" w:rsidR="00517390" w:rsidP="24B7F584" w:rsidRDefault="00517390" w14:paraId="5A612552" w14:textId="198B06AA" w14:noSpellErr="1">
      <w:pPr>
        <w:autoSpaceDE w:val="0"/>
        <w:autoSpaceDN w:val="0"/>
        <w:adjustRightInd w:val="0"/>
        <w:spacing w:after="0" w:line="240" w:lineRule="auto"/>
        <w:rPr>
          <w:rFonts w:ascii="Arial" w:hAnsi="Arial" w:cs="Arial"/>
          <w:kern w:val="0"/>
          <w:lang w:bidi="ar-SA"/>
        </w:rPr>
      </w:pPr>
      <w:r w:rsidRPr="24B7F584" w:rsidR="00517390">
        <w:rPr>
          <w:rFonts w:ascii="Arial" w:hAnsi="Arial" w:cs="Arial"/>
          <w:kern w:val="0"/>
          <w:lang w:bidi="ar-SA"/>
        </w:rPr>
        <w:t>Proposals must consider the compatibility of a use or development with its setting. Associated with this matter are amenity, character, streetscape, scale, integration and similar</w:t>
      </w:r>
      <w:r w:rsidRPr="24B7F584" w:rsidR="00271097">
        <w:rPr>
          <w:rFonts w:ascii="Arial" w:hAnsi="Arial" w:cs="Arial"/>
          <w:kern w:val="0"/>
          <w:lang w:bidi="ar-SA"/>
        </w:rPr>
        <w:t>.</w:t>
      </w:r>
    </w:p>
    <w:p w:rsidRPr="004B44E0" w:rsidR="000C455C" w:rsidP="24B7F584" w:rsidRDefault="000C455C" w14:paraId="03075717"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460CEDE6" w14:textId="25BB6FF8"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development design </w:t>
      </w:r>
      <w:r w:rsidRPr="24B7F584" w:rsidR="00AA06F1">
        <w:rPr>
          <w:rFonts w:ascii="Arial" w:hAnsi="Arial" w:cs="Arial"/>
          <w:kern w:val="0"/>
          <w:lang w:bidi="ar-SA"/>
        </w:rPr>
        <w:t>provisions applicable to workforce accommodation</w:t>
      </w:r>
      <w:r w:rsidRPr="24B7F584" w:rsidR="00CF5F7C">
        <w:rPr>
          <w:rFonts w:ascii="Arial" w:hAnsi="Arial" w:cs="Arial"/>
          <w:kern w:val="0"/>
          <w:lang w:bidi="ar-SA"/>
        </w:rPr>
        <w:t xml:space="preserve"> to be incorporated and </w:t>
      </w:r>
      <w:r w:rsidRPr="24B7F584" w:rsidR="009F183F">
        <w:rPr>
          <w:rFonts w:ascii="Arial" w:hAnsi="Arial" w:cs="Arial"/>
          <w:kern w:val="0"/>
          <w:lang w:bidi="ar-SA"/>
        </w:rPr>
        <w:t xml:space="preserve">considered </w:t>
      </w:r>
      <w:r w:rsidRPr="24B7F584" w:rsidR="00CF5F7C">
        <w:rPr>
          <w:rFonts w:ascii="Arial" w:hAnsi="Arial" w:cs="Arial"/>
          <w:kern w:val="0"/>
          <w:lang w:bidi="ar-SA"/>
        </w:rPr>
        <w:t xml:space="preserve">as part of applications </w:t>
      </w:r>
      <w:r w:rsidRPr="24B7F584" w:rsidR="009F183F">
        <w:rPr>
          <w:rFonts w:ascii="Arial" w:hAnsi="Arial" w:cs="Arial"/>
          <w:kern w:val="0"/>
          <w:lang w:bidi="ar-SA"/>
        </w:rPr>
        <w:t>include</w:t>
      </w:r>
      <w:r w:rsidRPr="24B7F584" w:rsidR="00C9540C">
        <w:rPr>
          <w:rFonts w:ascii="Arial" w:hAnsi="Arial" w:cs="Arial"/>
          <w:kern w:val="0"/>
          <w:lang w:bidi="ar-SA"/>
        </w:rPr>
        <w:t>:</w:t>
      </w:r>
    </w:p>
    <w:p w:rsidRPr="004B44E0" w:rsidR="0080239B" w:rsidP="24B7F584" w:rsidRDefault="00C9540C" w14:paraId="777EED90" w14:textId="77777777" w14:noSpellErr="1">
      <w:pPr>
        <w:numPr>
          <w:ilvl w:val="0"/>
          <w:numId w:val="19"/>
        </w:numPr>
        <w:autoSpaceDE w:val="0"/>
        <w:autoSpaceDN w:val="0"/>
        <w:adjustRightInd w:val="0"/>
        <w:spacing w:after="0" w:line="256" w:lineRule="auto"/>
        <w:contextualSpacing/>
        <w:jc w:val="both"/>
        <w:rPr>
          <w:rFonts w:ascii="Arial" w:hAnsi="Arial" w:cs="Arial"/>
          <w:kern w:val="0"/>
          <w:lang w:bidi="ar-SA"/>
        </w:rPr>
      </w:pPr>
      <w:r w:rsidRPr="24B7F584" w:rsidR="00C9540C">
        <w:rPr>
          <w:rFonts w:ascii="Arial" w:hAnsi="Arial" w:cs="Arial"/>
          <w:kern w:val="0"/>
          <w:lang w:bidi="ar-SA"/>
        </w:rPr>
        <w:t>The development</w:t>
      </w:r>
      <w:r w:rsidRPr="24B7F584" w:rsidR="002C4BA3">
        <w:rPr>
          <w:rFonts w:ascii="Arial" w:hAnsi="Arial" w:cs="Arial"/>
          <w:kern w:val="0"/>
          <w:lang w:bidi="ar-SA"/>
        </w:rPr>
        <w:t xml:space="preserve"> form,</w:t>
      </w:r>
      <w:r w:rsidRPr="24B7F584" w:rsidR="00C9540C">
        <w:rPr>
          <w:rFonts w:ascii="Arial" w:hAnsi="Arial" w:cs="Arial"/>
          <w:kern w:val="0"/>
          <w:lang w:bidi="ar-SA"/>
        </w:rPr>
        <w:t xml:space="preserve"> bulk, </w:t>
      </w:r>
      <w:r w:rsidRPr="24B7F584" w:rsidR="00C9540C">
        <w:rPr>
          <w:rFonts w:ascii="Arial" w:hAnsi="Arial" w:cs="Arial"/>
          <w:kern w:val="0"/>
          <w:lang w:bidi="ar-SA"/>
        </w:rPr>
        <w:t xml:space="preserve">scale</w:t>
      </w:r>
      <w:r w:rsidRPr="24B7F584" w:rsidR="00C9540C">
        <w:rPr>
          <w:rFonts w:ascii="Arial" w:hAnsi="Arial" w:cs="Arial"/>
          <w:kern w:val="0"/>
          <w:lang w:bidi="ar-SA"/>
        </w:rPr>
        <w:t xml:space="preserve"> and streetscape appearance </w:t>
      </w:r>
      <w:r w:rsidRPr="24B7F584" w:rsidR="00521BD8">
        <w:rPr>
          <w:rFonts w:ascii="Arial" w:hAnsi="Arial" w:cs="Arial"/>
          <w:kern w:val="0"/>
          <w:lang w:bidi="ar-SA"/>
        </w:rPr>
        <w:t>contribute</w:t>
      </w:r>
      <w:r w:rsidRPr="24B7F584" w:rsidR="007A2FF4">
        <w:rPr>
          <w:rFonts w:ascii="Arial" w:hAnsi="Arial" w:cs="Arial"/>
          <w:kern w:val="0"/>
          <w:lang w:bidi="ar-SA"/>
        </w:rPr>
        <w:t xml:space="preserve"> to </w:t>
      </w:r>
      <w:r w:rsidRPr="24B7F584" w:rsidR="00FF39AD">
        <w:rPr>
          <w:rFonts w:ascii="Arial" w:hAnsi="Arial" w:cs="Arial"/>
          <w:kern w:val="0"/>
          <w:lang w:bidi="ar-SA"/>
        </w:rPr>
        <w:t>the amenity</w:t>
      </w:r>
      <w:r w:rsidRPr="24B7F584" w:rsidR="007A2FF4">
        <w:rPr>
          <w:rFonts w:ascii="Arial" w:hAnsi="Arial" w:cs="Arial"/>
          <w:kern w:val="0"/>
          <w:lang w:bidi="ar-SA"/>
        </w:rPr>
        <w:t xml:space="preserve"> and desired character of the surrounding </w:t>
      </w:r>
      <w:r w:rsidRPr="24B7F584" w:rsidR="007A2FF4">
        <w:rPr>
          <w:rFonts w:ascii="Arial" w:hAnsi="Arial" w:cs="Arial"/>
          <w:kern w:val="0"/>
          <w:lang w:bidi="ar-SA"/>
        </w:rPr>
        <w:t>are</w:t>
      </w:r>
      <w:r w:rsidRPr="24B7F584" w:rsidR="00612182">
        <w:rPr>
          <w:rFonts w:ascii="Arial" w:hAnsi="Arial" w:cs="Arial"/>
          <w:kern w:val="0"/>
          <w:lang w:bidi="ar-SA"/>
        </w:rPr>
        <w:t>a</w:t>
      </w:r>
    </w:p>
    <w:p w:rsidRPr="004B44E0" w:rsidR="00CE7D75" w:rsidP="24B7F584" w:rsidRDefault="00CE7D75" w14:paraId="7D224C7B" w14:textId="3D33638D" w14:noSpellErr="1">
      <w:pPr>
        <w:numPr>
          <w:ilvl w:val="0"/>
          <w:numId w:val="19"/>
        </w:numPr>
        <w:autoSpaceDE w:val="0"/>
        <w:autoSpaceDN w:val="0"/>
        <w:adjustRightInd w:val="0"/>
        <w:spacing w:after="0" w:line="256" w:lineRule="auto"/>
        <w:contextualSpacing/>
        <w:jc w:val="both"/>
        <w:rPr>
          <w:rFonts w:ascii="Arial" w:hAnsi="Arial" w:cs="Arial"/>
          <w:color w:val="auto"/>
          <w:kern w:val="0"/>
          <w:lang w:bidi="ar-SA"/>
        </w:rPr>
      </w:pPr>
      <w:r w:rsidRPr="24B7F584" w:rsidR="00CE7D75">
        <w:rPr>
          <w:rFonts w:ascii="Arial" w:hAnsi="Arial" w:cs="Arial"/>
          <w:kern w:val="0"/>
          <w:lang w:bidi="ar-SA"/>
        </w:rPr>
        <w:t xml:space="preserve">Predominant building materials and features found in the locality are incorporated into the </w:t>
      </w:r>
      <w:r w:rsidRPr="24B7F584" w:rsidR="00CE7D75">
        <w:rPr>
          <w:rFonts w:ascii="Arial" w:hAnsi="Arial" w:cs="Arial"/>
          <w:color w:val="auto"/>
          <w:kern w:val="0"/>
          <w:lang w:bidi="ar-SA"/>
        </w:rPr>
        <w:t>design.</w:t>
      </w:r>
    </w:p>
    <w:p w:rsidRPr="004B44E0" w:rsidR="00FF39AD" w:rsidP="24B7F584" w:rsidRDefault="00612182" w14:paraId="79222B08" w14:textId="05E36ECF" w14:noSpellErr="1">
      <w:pPr>
        <w:numPr>
          <w:ilvl w:val="0"/>
          <w:numId w:val="19"/>
        </w:numPr>
        <w:autoSpaceDE w:val="0"/>
        <w:autoSpaceDN w:val="0"/>
        <w:adjustRightInd w:val="0"/>
        <w:spacing w:after="0" w:line="256" w:lineRule="auto"/>
        <w:contextualSpacing/>
        <w:jc w:val="both"/>
        <w:rPr>
          <w:rFonts w:ascii="Arial" w:hAnsi="Arial" w:cs="Arial"/>
          <w:color w:val="auto"/>
          <w:kern w:val="0"/>
          <w:lang w:bidi="ar-SA"/>
        </w:rPr>
      </w:pPr>
      <w:r w:rsidRPr="24B7F584" w:rsidR="00612182">
        <w:rPr>
          <w:rFonts w:ascii="Arial" w:hAnsi="Arial" w:cs="Arial"/>
          <w:color w:val="auto"/>
          <w:kern w:val="0"/>
          <w:lang w:bidi="ar-SA"/>
        </w:rPr>
        <w:lastRenderedPageBreak/>
        <w:t xml:space="preserve">The building </w:t>
      </w:r>
      <w:r w:rsidRPr="24B7F584" w:rsidR="00CE7D75">
        <w:rPr>
          <w:rFonts w:ascii="Arial" w:hAnsi="Arial" w:cs="Arial"/>
          <w:color w:val="auto"/>
          <w:kern w:val="0"/>
          <w:lang w:bidi="ar-SA"/>
        </w:rPr>
        <w:t xml:space="preserve">features </w:t>
      </w:r>
      <w:r w:rsidRPr="24B7F584" w:rsidR="00C63B86">
        <w:rPr>
          <w:rFonts w:ascii="Arial" w:hAnsi="Arial" w:cs="Arial"/>
          <w:color w:val="auto"/>
          <w:kern w:val="0"/>
          <w:lang w:bidi="ar-SA"/>
        </w:rPr>
        <w:t xml:space="preserve">and design </w:t>
      </w:r>
      <w:r w:rsidRPr="24B7F584" w:rsidR="00CE7D75">
        <w:rPr>
          <w:rFonts w:ascii="Arial" w:hAnsi="Arial" w:cs="Arial"/>
          <w:color w:val="auto"/>
          <w:kern w:val="0"/>
          <w:lang w:bidi="ar-SA"/>
        </w:rPr>
        <w:t xml:space="preserve">to include </w:t>
      </w:r>
      <w:r w:rsidRPr="24B7F584" w:rsidR="00612182">
        <w:rPr>
          <w:rFonts w:ascii="Arial" w:hAnsi="Arial" w:cs="Arial"/>
          <w:color w:val="auto"/>
          <w:kern w:val="0"/>
          <w:lang w:bidi="ar-SA"/>
        </w:rPr>
        <w:t xml:space="preserve">wall height and roof </w:t>
      </w:r>
      <w:r w:rsidRPr="24B7F584" w:rsidR="004E3577">
        <w:rPr>
          <w:rFonts w:ascii="Arial" w:hAnsi="Arial" w:cs="Arial"/>
          <w:color w:val="auto"/>
          <w:kern w:val="0"/>
          <w:lang w:bidi="ar-SA"/>
        </w:rPr>
        <w:t>pitch</w:t>
      </w:r>
      <w:r w:rsidRPr="24B7F584" w:rsidR="00AF3ED4">
        <w:rPr>
          <w:rFonts w:ascii="Arial" w:hAnsi="Arial" w:cs="Arial"/>
          <w:color w:val="auto"/>
          <w:kern w:val="0"/>
          <w:lang w:bidi="ar-SA"/>
        </w:rPr>
        <w:t xml:space="preserve"> to</w:t>
      </w:r>
      <w:r w:rsidRPr="24B7F584" w:rsidR="00CB798B">
        <w:rPr>
          <w:rFonts w:ascii="Arial" w:hAnsi="Arial" w:cs="Arial"/>
          <w:color w:val="auto"/>
          <w:kern w:val="0"/>
          <w:lang w:bidi="ar-SA"/>
        </w:rPr>
        <w:t xml:space="preserve"> </w:t>
      </w:r>
      <w:r w:rsidRPr="24B7F584" w:rsidR="00AC2128">
        <w:rPr>
          <w:rFonts w:ascii="Arial" w:hAnsi="Arial" w:cs="Arial"/>
          <w:color w:val="auto"/>
          <w:kern w:val="0"/>
          <w:lang w:bidi="ar-SA"/>
        </w:rPr>
        <w:t xml:space="preserve">match </w:t>
      </w:r>
      <w:r w:rsidRPr="24B7F584" w:rsidR="003C0E64">
        <w:rPr>
          <w:rFonts w:ascii="Arial" w:hAnsi="Arial" w:cs="Arial"/>
          <w:color w:val="auto"/>
          <w:kern w:val="0"/>
          <w:lang w:bidi="ar-SA"/>
        </w:rPr>
        <w:t>existing</w:t>
      </w:r>
      <w:r w:rsidRPr="24B7F584" w:rsidR="00AC2128">
        <w:rPr>
          <w:rFonts w:ascii="Arial" w:hAnsi="Arial" w:cs="Arial"/>
          <w:color w:val="auto"/>
          <w:kern w:val="0"/>
          <w:lang w:bidi="ar-SA"/>
        </w:rPr>
        <w:t xml:space="preserve"> and</w:t>
      </w:r>
      <w:r w:rsidRPr="24B7F584" w:rsidR="002B4B19">
        <w:rPr>
          <w:rFonts w:ascii="Arial" w:hAnsi="Arial" w:cs="Arial"/>
          <w:color w:val="auto"/>
          <w:kern w:val="0"/>
          <w:lang w:bidi="ar-SA"/>
        </w:rPr>
        <w:t xml:space="preserve"> surrounding buildings and </w:t>
      </w:r>
      <w:r w:rsidRPr="24B7F584" w:rsidR="003C0E64">
        <w:rPr>
          <w:rFonts w:ascii="Arial" w:hAnsi="Arial" w:cs="Arial"/>
          <w:color w:val="auto"/>
          <w:kern w:val="0"/>
          <w:lang w:bidi="ar-SA"/>
        </w:rPr>
        <w:t>desired character</w:t>
      </w:r>
      <w:r w:rsidRPr="24B7F584" w:rsidR="002B4B19">
        <w:rPr>
          <w:rFonts w:ascii="Arial" w:hAnsi="Arial" w:cs="Arial"/>
          <w:color w:val="auto"/>
          <w:kern w:val="0"/>
          <w:lang w:bidi="ar-SA"/>
        </w:rPr>
        <w:t xml:space="preserve"> under the </w:t>
      </w:r>
      <w:r w:rsidRPr="24B7F584" w:rsidR="00CB798B">
        <w:rPr>
          <w:rFonts w:ascii="Arial" w:hAnsi="Arial" w:cs="Arial"/>
          <w:color w:val="auto"/>
          <w:kern w:val="0"/>
          <w:lang w:bidi="ar-SA"/>
        </w:rPr>
        <w:t>site zoning</w:t>
      </w:r>
      <w:r w:rsidRPr="24B7F584" w:rsidR="00EC1DC7">
        <w:rPr>
          <w:rFonts w:ascii="Arial" w:hAnsi="Arial" w:cs="Arial"/>
          <w:color w:val="auto"/>
          <w:kern w:val="0"/>
          <w:lang w:bidi="ar-SA"/>
        </w:rPr>
        <w:t xml:space="preserve"> and streetscap</w:t>
      </w:r>
      <w:r w:rsidRPr="24B7F584" w:rsidR="00C63B86">
        <w:rPr>
          <w:rFonts w:ascii="Arial" w:hAnsi="Arial" w:cs="Arial"/>
          <w:color w:val="auto"/>
          <w:kern w:val="0"/>
          <w:lang w:bidi="ar-SA"/>
        </w:rPr>
        <w:t>e</w:t>
      </w:r>
      <w:r w:rsidRPr="24B7F584" w:rsidR="00FF39AD">
        <w:rPr>
          <w:rFonts w:ascii="Arial" w:hAnsi="Arial" w:cs="Arial"/>
          <w:color w:val="auto"/>
          <w:kern w:val="0"/>
          <w:lang w:bidi="ar-SA"/>
        </w:rPr>
        <w:t xml:space="preserve"> interest</w:t>
      </w:r>
      <w:r w:rsidRPr="24B7F584" w:rsidR="00C63B86">
        <w:rPr>
          <w:rFonts w:ascii="Arial" w:hAnsi="Arial" w:cs="Arial"/>
          <w:color w:val="auto"/>
          <w:kern w:val="0"/>
          <w:lang w:bidi="ar-SA"/>
        </w:rPr>
        <w:t xml:space="preserve"> and </w:t>
      </w:r>
      <w:r w:rsidRPr="24B7F584" w:rsidR="00F40CA3">
        <w:rPr>
          <w:rFonts w:ascii="Arial" w:hAnsi="Arial" w:cs="Arial"/>
          <w:color w:val="auto"/>
          <w:kern w:val="0"/>
          <w:lang w:bidi="ar-SA"/>
        </w:rPr>
        <w:t>activation</w:t>
      </w:r>
      <w:r w:rsidRPr="24B7F584" w:rsidR="00C271DA">
        <w:rPr>
          <w:rFonts w:ascii="Arial" w:hAnsi="Arial" w:cs="Arial"/>
          <w:color w:val="auto"/>
          <w:kern w:val="0"/>
          <w:lang w:bidi="ar-SA"/>
        </w:rPr>
        <w:t>.</w:t>
      </w:r>
    </w:p>
    <w:p w:rsidRPr="004B44E0" w:rsidR="00FD0BE5" w:rsidP="24B7F584" w:rsidRDefault="00FD0BE5" w14:paraId="5640D76B" w14:textId="48F0E9AA" w14:noSpellErr="1">
      <w:pPr>
        <w:pStyle w:val="ListParagraph"/>
        <w:numPr>
          <w:ilvl w:val="0"/>
          <w:numId w:val="19"/>
        </w:numPr>
        <w:autoSpaceDE w:val="0"/>
        <w:autoSpaceDN w:val="0"/>
        <w:adjustRightInd w:val="0"/>
        <w:spacing w:after="0" w:line="240" w:lineRule="auto"/>
        <w:jc w:val="both"/>
        <w:rPr>
          <w:rFonts w:ascii="Arial" w:hAnsi="Arial" w:cs="Arial"/>
          <w:color w:val="auto"/>
          <w:kern w:val="0"/>
          <w:lang w:bidi="ar-SA"/>
        </w:rPr>
      </w:pPr>
      <w:r w:rsidRPr="24B7F584" w:rsidR="00FD0BE5">
        <w:rPr>
          <w:rFonts w:ascii="Arial" w:hAnsi="Arial" w:cs="Arial"/>
          <w:color w:val="auto"/>
          <w:kern w:val="0"/>
          <w:lang w:bidi="ar-SA"/>
        </w:rPr>
        <w:t>Active building frontages positioned at the street front boundary</w:t>
      </w:r>
      <w:r w:rsidRPr="24B7F584" w:rsidR="70BE8A92">
        <w:rPr>
          <w:rFonts w:ascii="Arial" w:hAnsi="Arial" w:cs="Arial"/>
          <w:color w:val="auto"/>
          <w:kern w:val="0"/>
          <w:lang w:bidi="ar-SA"/>
        </w:rPr>
        <w:t xml:space="preserve">, including building height and setbacks relative </w:t>
      </w:r>
      <w:r w:rsidRPr="24B7F584" w:rsidR="5AB4499F">
        <w:rPr>
          <w:rFonts w:ascii="Arial" w:hAnsi="Arial" w:cs="Arial"/>
          <w:color w:val="auto"/>
          <w:kern w:val="0"/>
          <w:lang w:bidi="ar-SA"/>
        </w:rPr>
        <w:t xml:space="preserve">to </w:t>
      </w:r>
      <w:r w:rsidRPr="24B7F584" w:rsidR="70BE8A92">
        <w:rPr>
          <w:rFonts w:ascii="Arial" w:hAnsi="Arial" w:cs="Arial"/>
          <w:color w:val="auto"/>
          <w:kern w:val="0"/>
          <w:lang w:bidi="ar-SA"/>
        </w:rPr>
        <w:t>the site zon</w:t>
      </w:r>
      <w:r w:rsidRPr="24B7F584" w:rsidR="036E1B9D">
        <w:rPr>
          <w:rFonts w:ascii="Arial" w:hAnsi="Arial" w:cs="Arial"/>
          <w:color w:val="auto"/>
          <w:kern w:val="0"/>
          <w:lang w:bidi="ar-SA"/>
        </w:rPr>
        <w:t xml:space="preserve">ing </w:t>
      </w:r>
      <w:r w:rsidRPr="24B7F584" w:rsidR="0A69FBF0">
        <w:rPr>
          <w:rFonts w:ascii="Arial" w:hAnsi="Arial" w:cs="Arial"/>
          <w:color w:val="auto"/>
          <w:kern w:val="0"/>
          <w:lang w:bidi="ar-SA"/>
        </w:rPr>
        <w:t xml:space="preserve">and </w:t>
      </w:r>
      <w:r w:rsidRPr="24B7F584" w:rsidR="5298B184">
        <w:rPr>
          <w:rFonts w:ascii="Arial" w:hAnsi="Arial" w:cs="Arial"/>
          <w:color w:val="auto"/>
          <w:kern w:val="0"/>
          <w:lang w:bidi="ar-SA"/>
        </w:rPr>
        <w:t>s</w:t>
      </w:r>
      <w:r w:rsidRPr="24B7F584" w:rsidR="0A69FBF0">
        <w:rPr>
          <w:rFonts w:ascii="Arial" w:hAnsi="Arial" w:cs="Arial"/>
          <w:color w:val="auto"/>
          <w:kern w:val="0"/>
          <w:lang w:bidi="ar-SA"/>
        </w:rPr>
        <w:t>cheme</w:t>
      </w:r>
      <w:r w:rsidRPr="24B7F584" w:rsidR="036E1B9D">
        <w:rPr>
          <w:rFonts w:ascii="Arial" w:hAnsi="Arial" w:cs="Arial"/>
          <w:color w:val="auto"/>
          <w:kern w:val="0"/>
          <w:lang w:bidi="ar-SA"/>
        </w:rPr>
        <w:t xml:space="preserve"> </w:t>
      </w:r>
      <w:r w:rsidRPr="24B7F584" w:rsidR="036E1B9D">
        <w:rPr>
          <w:rFonts w:ascii="Arial" w:hAnsi="Arial" w:cs="Arial"/>
          <w:color w:val="auto"/>
          <w:kern w:val="0"/>
          <w:lang w:bidi="ar-SA"/>
        </w:rPr>
        <w:t xml:space="preserve">objectives</w:t>
      </w:r>
      <w:r w:rsidRPr="24B7F584" w:rsidR="036E1B9D">
        <w:rPr>
          <w:rFonts w:ascii="Arial" w:hAnsi="Arial" w:cs="Arial"/>
          <w:color w:val="auto"/>
          <w:kern w:val="0"/>
          <w:lang w:bidi="ar-SA"/>
        </w:rPr>
        <w:t xml:space="preserve"> and amenity.</w:t>
      </w:r>
    </w:p>
    <w:p w:rsidRPr="004B44E0" w:rsidR="004E3CA6" w:rsidP="24B7F584" w:rsidRDefault="1B4F2374" w14:paraId="53DB5243" w14:textId="4A4C867D" w14:noSpellErr="1">
      <w:pPr>
        <w:numPr>
          <w:ilvl w:val="0"/>
          <w:numId w:val="19"/>
        </w:numPr>
        <w:autoSpaceDE w:val="0"/>
        <w:autoSpaceDN w:val="0"/>
        <w:adjustRightInd w:val="0"/>
        <w:spacing w:after="0" w:line="256" w:lineRule="auto"/>
        <w:contextualSpacing/>
        <w:jc w:val="both"/>
        <w:rPr>
          <w:rFonts w:ascii="Arial" w:hAnsi="Arial" w:cs="Arial"/>
          <w:color w:val="auto"/>
          <w:kern w:val="0"/>
          <w:lang w:bidi="ar-SA"/>
        </w:rPr>
      </w:pPr>
      <w:r w:rsidRPr="24B7F584" w:rsidR="1B4F2374">
        <w:rPr>
          <w:rFonts w:ascii="Arial" w:hAnsi="Arial" w:cs="Arial"/>
          <w:color w:val="auto"/>
          <w:kern w:val="0"/>
          <w:lang w:bidi="ar-SA"/>
        </w:rPr>
        <w:t>T</w:t>
      </w:r>
      <w:r w:rsidRPr="24B7F584" w:rsidR="007A2FF4">
        <w:rPr>
          <w:rFonts w:ascii="Arial" w:hAnsi="Arial" w:cs="Arial"/>
          <w:color w:val="auto"/>
          <w:kern w:val="0"/>
          <w:lang w:bidi="ar-SA"/>
        </w:rPr>
        <w:t xml:space="preserve">he primary street setback areas shall only be used for landscaping, </w:t>
      </w:r>
      <w:r w:rsidRPr="24B7F584" w:rsidR="007A2FF4">
        <w:rPr>
          <w:rFonts w:ascii="Arial" w:hAnsi="Arial" w:cs="Arial"/>
          <w:color w:val="auto"/>
          <w:kern w:val="0"/>
          <w:lang w:bidi="ar-SA"/>
        </w:rPr>
        <w:t>parking</w:t>
      </w:r>
      <w:r w:rsidRPr="24B7F584" w:rsidR="007A2FF4">
        <w:rPr>
          <w:rFonts w:ascii="Arial" w:hAnsi="Arial" w:cs="Arial"/>
          <w:color w:val="auto"/>
          <w:kern w:val="0"/>
          <w:lang w:bidi="ar-SA"/>
        </w:rPr>
        <w:t xml:space="preserve"> and access, unless otherwise approved by the local government.</w:t>
      </w:r>
    </w:p>
    <w:p w:rsidRPr="004B44E0" w:rsidR="00957DBF" w:rsidP="24B7F584" w:rsidRDefault="00957DBF" w14:paraId="5CB092E4" w14:textId="1171B421" w14:noSpellErr="1">
      <w:pPr>
        <w:numPr>
          <w:ilvl w:val="0"/>
          <w:numId w:val="19"/>
        </w:numPr>
        <w:autoSpaceDE w:val="0"/>
        <w:autoSpaceDN w:val="0"/>
        <w:adjustRightInd w:val="0"/>
        <w:spacing w:after="0" w:line="256" w:lineRule="auto"/>
        <w:contextualSpacing/>
        <w:jc w:val="both"/>
        <w:rPr>
          <w:rFonts w:ascii="Arial" w:hAnsi="Arial" w:cs="Arial"/>
          <w:color w:val="auto"/>
          <w:kern w:val="0"/>
          <w:lang w:bidi="ar-SA"/>
        </w:rPr>
      </w:pPr>
      <w:r w:rsidRPr="24B7F584" w:rsidR="00957DBF">
        <w:rPr>
          <w:rFonts w:ascii="Arial" w:hAnsi="Arial" w:cs="Arial"/>
          <w:color w:val="auto"/>
          <w:kern w:val="0"/>
          <w:lang w:bidi="ar-SA"/>
        </w:rPr>
        <w:t xml:space="preserve">Landscaping to be provided </w:t>
      </w:r>
      <w:r w:rsidRPr="24B7F584" w:rsidR="0018602D">
        <w:rPr>
          <w:rFonts w:ascii="Arial" w:hAnsi="Arial" w:cs="Arial"/>
          <w:color w:val="auto"/>
          <w:kern w:val="0"/>
          <w:lang w:bidi="ar-SA"/>
        </w:rPr>
        <w:t>as a minimum 2m wide strip along the street frontage</w:t>
      </w:r>
      <w:r w:rsidRPr="24B7F584" w:rsidR="00B049BE">
        <w:rPr>
          <w:rFonts w:ascii="Arial" w:hAnsi="Arial" w:cs="Arial"/>
          <w:color w:val="auto"/>
          <w:kern w:val="0"/>
          <w:lang w:bidi="ar-SA"/>
        </w:rPr>
        <w:t>.</w:t>
      </w:r>
      <w:r w:rsidRPr="24B7F584" w:rsidR="00957DBF">
        <w:rPr>
          <w:rFonts w:ascii="Arial" w:hAnsi="Arial" w:cs="Arial"/>
          <w:color w:val="auto"/>
          <w:kern w:val="0"/>
          <w:lang w:bidi="ar-SA"/>
        </w:rPr>
        <w:t xml:space="preserve"> </w:t>
      </w:r>
    </w:p>
    <w:p w:rsidRPr="004B44E0" w:rsidR="003D56E6" w:rsidP="24B7F584" w:rsidRDefault="00D52857" w14:paraId="0F5C9E0E" w14:textId="0C52E4A9" w14:noSpellErr="1">
      <w:pPr>
        <w:numPr>
          <w:ilvl w:val="0"/>
          <w:numId w:val="19"/>
        </w:numPr>
        <w:autoSpaceDE w:val="0"/>
        <w:autoSpaceDN w:val="0"/>
        <w:adjustRightInd w:val="0"/>
        <w:spacing w:after="0" w:line="240" w:lineRule="auto"/>
        <w:contextualSpacing/>
        <w:jc w:val="both"/>
        <w:rPr>
          <w:rFonts w:ascii="Arial" w:hAnsi="Arial" w:cs="Arial"/>
          <w:color w:val="auto"/>
          <w:kern w:val="0"/>
          <w:lang w:bidi="ar-SA"/>
        </w:rPr>
      </w:pPr>
      <w:r w:rsidRPr="24B7F584" w:rsidR="00D52857">
        <w:rPr>
          <w:rFonts w:ascii="Arial" w:hAnsi="Arial" w:cs="Arial"/>
          <w:color w:val="auto"/>
        </w:rPr>
        <w:t xml:space="preserve">The provision of awnings to </w:t>
      </w:r>
      <w:r w:rsidRPr="24B7F584" w:rsidR="005E123D">
        <w:rPr>
          <w:rFonts w:ascii="Arial" w:hAnsi="Arial" w:cs="Arial"/>
          <w:color w:val="auto"/>
        </w:rPr>
        <w:t>accommodation units/pods entrances</w:t>
      </w:r>
      <w:r w:rsidRPr="24B7F584" w:rsidR="00CB798B">
        <w:rPr>
          <w:rFonts w:ascii="Arial" w:hAnsi="Arial" w:cs="Arial"/>
          <w:color w:val="auto"/>
        </w:rPr>
        <w:t xml:space="preserve"> and </w:t>
      </w:r>
      <w:r w:rsidRPr="24B7F584" w:rsidR="00521BD8">
        <w:rPr>
          <w:rFonts w:ascii="Arial" w:hAnsi="Arial" w:cs="Arial"/>
          <w:color w:val="auto"/>
        </w:rPr>
        <w:t>walkways</w:t>
      </w:r>
    </w:p>
    <w:p w:rsidRPr="004B44E0" w:rsidR="007A2FF4" w:rsidP="24B7F584" w:rsidRDefault="007A2FF4" w14:paraId="62506FE1" w14:textId="2298334B" w14:noSpellErr="1">
      <w:pPr>
        <w:numPr>
          <w:ilvl w:val="0"/>
          <w:numId w:val="19"/>
        </w:numPr>
        <w:autoSpaceDE w:val="0"/>
        <w:autoSpaceDN w:val="0"/>
        <w:adjustRightInd w:val="0"/>
        <w:spacing w:after="0" w:line="256" w:lineRule="auto"/>
        <w:contextualSpacing/>
        <w:jc w:val="both"/>
        <w:rPr>
          <w:rFonts w:ascii="Arial" w:hAnsi="Arial" w:cs="Arial"/>
          <w:color w:val="auto"/>
          <w:kern w:val="0"/>
          <w:lang w:bidi="ar-SA"/>
        </w:rPr>
      </w:pPr>
      <w:r w:rsidRPr="24B7F584" w:rsidR="007A2FF4">
        <w:rPr>
          <w:rFonts w:ascii="Arial" w:hAnsi="Arial" w:cs="Arial"/>
          <w:color w:val="auto"/>
          <w:kern w:val="0"/>
          <w:lang w:bidi="ar-SA"/>
        </w:rPr>
        <w:t xml:space="preserve">Front fences shall be visually permeable, and the design, height, </w:t>
      </w:r>
      <w:r w:rsidRPr="24B7F584" w:rsidR="007A2FF4">
        <w:rPr>
          <w:rFonts w:ascii="Arial" w:hAnsi="Arial" w:cs="Arial"/>
          <w:color w:val="auto"/>
          <w:kern w:val="0"/>
          <w:lang w:bidi="ar-SA"/>
        </w:rPr>
        <w:t>colour</w:t>
      </w:r>
      <w:r w:rsidRPr="24B7F584" w:rsidR="007A2FF4">
        <w:rPr>
          <w:rFonts w:ascii="Arial" w:hAnsi="Arial" w:cs="Arial"/>
          <w:color w:val="auto"/>
          <w:kern w:val="0"/>
          <w:lang w:bidi="ar-SA"/>
        </w:rPr>
        <w:t xml:space="preserve"> and materials used should reflect the local character</w:t>
      </w:r>
      <w:r w:rsidRPr="24B7F584" w:rsidR="004E3CA6">
        <w:rPr>
          <w:rFonts w:ascii="Arial" w:hAnsi="Arial" w:cs="Arial"/>
          <w:color w:val="auto"/>
          <w:kern w:val="0"/>
          <w:lang w:bidi="ar-SA"/>
        </w:rPr>
        <w:t>.</w:t>
      </w:r>
    </w:p>
    <w:p w:rsidRPr="004B44E0" w:rsidR="00C9540C" w:rsidP="24B7F584" w:rsidRDefault="00521BD8" w14:paraId="5D15D185" w14:textId="248D90E6" w14:noSpellErr="1">
      <w:pPr>
        <w:numPr>
          <w:ilvl w:val="0"/>
          <w:numId w:val="19"/>
        </w:numPr>
        <w:autoSpaceDE w:val="0"/>
        <w:autoSpaceDN w:val="0"/>
        <w:adjustRightInd w:val="0"/>
        <w:spacing w:after="0" w:line="240" w:lineRule="auto"/>
        <w:contextualSpacing/>
        <w:jc w:val="both"/>
        <w:rPr>
          <w:rFonts w:ascii="Arial" w:hAnsi="Arial" w:cs="Arial"/>
          <w:color w:val="auto"/>
          <w:kern w:val="0"/>
          <w:lang w:bidi="ar-SA"/>
        </w:rPr>
      </w:pPr>
      <w:r w:rsidRPr="24B7F584" w:rsidR="00521BD8">
        <w:rPr>
          <w:rFonts w:ascii="Arial" w:hAnsi="Arial" w:cs="Arial"/>
          <w:color w:val="auto"/>
          <w:kern w:val="0"/>
          <w:lang w:bidi="ar-SA"/>
        </w:rPr>
        <w:t>Occupant</w:t>
      </w:r>
      <w:r w:rsidRPr="24B7F584" w:rsidR="00C9540C">
        <w:rPr>
          <w:rFonts w:ascii="Arial" w:hAnsi="Arial" w:cs="Arial"/>
          <w:color w:val="auto"/>
          <w:kern w:val="0"/>
          <w:lang w:bidi="ar-SA"/>
        </w:rPr>
        <w:t xml:space="preserve"> </w:t>
      </w:r>
      <w:r w:rsidRPr="24B7F584" w:rsidR="00F85510">
        <w:rPr>
          <w:rFonts w:ascii="Arial" w:hAnsi="Arial" w:cs="Arial"/>
          <w:color w:val="auto"/>
          <w:kern w:val="0"/>
          <w:lang w:bidi="ar-SA"/>
        </w:rPr>
        <w:t xml:space="preserve">and visitor </w:t>
      </w:r>
      <w:r w:rsidRPr="24B7F584" w:rsidR="00C9540C">
        <w:rPr>
          <w:rFonts w:ascii="Arial" w:hAnsi="Arial" w:cs="Arial"/>
          <w:color w:val="auto"/>
          <w:kern w:val="0"/>
          <w:lang w:bidi="ar-SA"/>
        </w:rPr>
        <w:t xml:space="preserve">car parking facilities </w:t>
      </w:r>
      <w:r w:rsidRPr="24B7F584" w:rsidR="504F1793">
        <w:rPr>
          <w:rFonts w:ascii="Arial" w:hAnsi="Arial" w:cs="Arial"/>
          <w:color w:val="auto"/>
          <w:kern w:val="0"/>
          <w:lang w:bidi="ar-SA"/>
        </w:rPr>
        <w:t xml:space="preserve">must be </w:t>
      </w:r>
      <w:r w:rsidRPr="24B7F584" w:rsidR="504F1793">
        <w:rPr>
          <w:rFonts w:ascii="Arial" w:hAnsi="Arial" w:cs="Arial"/>
          <w:color w:val="auto"/>
          <w:kern w:val="0"/>
          <w:lang w:bidi="ar-SA"/>
        </w:rPr>
        <w:t xml:space="preserve">located</w:t>
      </w:r>
      <w:r w:rsidRPr="24B7F584" w:rsidR="504F1793">
        <w:rPr>
          <w:rFonts w:ascii="Arial" w:hAnsi="Arial" w:cs="Arial"/>
          <w:color w:val="auto"/>
          <w:kern w:val="0"/>
          <w:lang w:bidi="ar-SA"/>
        </w:rPr>
        <w:t xml:space="preserve"> </w:t>
      </w:r>
      <w:r w:rsidRPr="24B7F584" w:rsidR="00F85510">
        <w:rPr>
          <w:rFonts w:ascii="Arial" w:hAnsi="Arial" w:cs="Arial"/>
          <w:color w:val="auto"/>
          <w:kern w:val="0"/>
          <w:lang w:bidi="ar-SA"/>
        </w:rPr>
        <w:t xml:space="preserve">within the </w:t>
      </w:r>
      <w:r w:rsidRPr="24B7F584" w:rsidR="00C9540C">
        <w:rPr>
          <w:rFonts w:ascii="Arial" w:hAnsi="Arial" w:cs="Arial"/>
          <w:color w:val="auto"/>
          <w:kern w:val="0"/>
          <w:lang w:bidi="ar-SA"/>
        </w:rPr>
        <w:t>street</w:t>
      </w:r>
      <w:r w:rsidRPr="24B7F584" w:rsidR="003E51A0">
        <w:rPr>
          <w:rFonts w:ascii="Arial" w:hAnsi="Arial" w:cs="Arial"/>
          <w:color w:val="auto"/>
          <w:kern w:val="0"/>
          <w:lang w:bidi="ar-SA"/>
        </w:rPr>
        <w:t xml:space="preserve"> setback</w:t>
      </w:r>
      <w:r w:rsidRPr="24B7F584" w:rsidR="00F85510">
        <w:rPr>
          <w:rFonts w:ascii="Arial" w:hAnsi="Arial" w:cs="Arial"/>
          <w:color w:val="auto"/>
          <w:kern w:val="0"/>
          <w:lang w:bidi="ar-SA"/>
        </w:rPr>
        <w:t>.</w:t>
      </w:r>
    </w:p>
    <w:p w:rsidRPr="004B44E0" w:rsidR="00C9540C" w:rsidP="24B7F584" w:rsidRDefault="00C9540C" w14:paraId="5486BE3B" w14:textId="77777777" w14:noSpellErr="1">
      <w:pPr>
        <w:numPr>
          <w:ilvl w:val="0"/>
          <w:numId w:val="18"/>
        </w:numPr>
        <w:autoSpaceDE w:val="0"/>
        <w:autoSpaceDN w:val="0"/>
        <w:adjustRightInd w:val="0"/>
        <w:spacing w:after="0" w:line="240" w:lineRule="auto"/>
        <w:contextualSpacing/>
        <w:jc w:val="both"/>
        <w:rPr>
          <w:rFonts w:ascii="Arial" w:hAnsi="Arial" w:cs="Arial"/>
          <w:color w:val="auto"/>
          <w:kern w:val="0"/>
          <w:lang w:bidi="ar-SA"/>
        </w:rPr>
      </w:pPr>
      <w:r w:rsidRPr="24B7F584" w:rsidR="00C9540C">
        <w:rPr>
          <w:rFonts w:ascii="Arial" w:hAnsi="Arial" w:cs="Arial"/>
          <w:color w:val="auto"/>
          <w:kern w:val="0"/>
          <w:lang w:bidi="ar-SA"/>
        </w:rPr>
        <w:t>Signage and advertisement devices will not be supported, unless used for information or safety purposes.</w:t>
      </w:r>
    </w:p>
    <w:p w:rsidRPr="004B44E0" w:rsidR="2FC25A50" w:rsidP="24B7F584" w:rsidRDefault="003E51A0" w14:paraId="4CCFECBD" w14:textId="0164B4F1" w14:noSpellErr="1">
      <w:pPr>
        <w:pStyle w:val="ListParagraph"/>
        <w:numPr>
          <w:ilvl w:val="0"/>
          <w:numId w:val="18"/>
        </w:numPr>
        <w:tabs>
          <w:tab w:val="left" w:pos="961"/>
        </w:tabs>
        <w:spacing w:line="247" w:lineRule="auto"/>
        <w:ind w:right="302"/>
        <w:jc w:val="both"/>
        <w:rPr>
          <w:rFonts w:ascii="Arial" w:hAnsi="Arial" w:cs="Arial"/>
          <w:color w:val="auto"/>
        </w:rPr>
      </w:pPr>
      <w:r w:rsidRPr="24B7F584" w:rsidR="003E51A0">
        <w:rPr>
          <w:rFonts w:ascii="Arial" w:hAnsi="Arial" w:cs="Arial"/>
          <w:color w:val="auto"/>
        </w:rPr>
        <w:t>A</w:t>
      </w:r>
      <w:r w:rsidRPr="24B7F584" w:rsidR="00313FA9">
        <w:rPr>
          <w:rFonts w:ascii="Arial" w:hAnsi="Arial" w:cs="Arial"/>
          <w:color w:val="auto"/>
        </w:rPr>
        <w:t>dequate and safe provision and access is to be made for parking and service, and waste vehicles</w:t>
      </w:r>
      <w:r w:rsidRPr="24B7F584" w:rsidR="000828E4">
        <w:rPr>
          <w:rFonts w:ascii="Arial" w:hAnsi="Arial" w:cs="Arial"/>
          <w:color w:val="auto"/>
        </w:rPr>
        <w:t>.</w:t>
      </w:r>
    </w:p>
    <w:p w:rsidRPr="004B44E0" w:rsidR="5E0DDA67" w:rsidP="24B7F584" w:rsidRDefault="5E0DDA67" w14:paraId="4E3AA46B" w14:textId="51D8C267" w14:noSpellErr="1">
      <w:pPr>
        <w:tabs>
          <w:tab w:val="left" w:pos="961"/>
        </w:tabs>
        <w:spacing w:line="247" w:lineRule="auto"/>
        <w:ind w:right="302"/>
        <w:jc w:val="both"/>
        <w:rPr>
          <w:rFonts w:ascii="Arial" w:hAnsi="Arial" w:cs="Arial"/>
          <w:color w:val="auto"/>
        </w:rPr>
      </w:pPr>
    </w:p>
    <w:p w:rsidRPr="004B44E0" w:rsidR="008F7BBF" w:rsidP="24B7F584" w:rsidRDefault="008F7BBF" w14:paraId="03FBFDAD" w14:textId="4EB0ECC8" w14:noSpellErr="1">
      <w:pPr>
        <w:pStyle w:val="ListParagraph"/>
        <w:numPr>
          <w:ilvl w:val="0"/>
          <w:numId w:val="31"/>
        </w:numPr>
        <w:autoSpaceDE w:val="0"/>
        <w:autoSpaceDN w:val="0"/>
        <w:adjustRightInd w:val="0"/>
        <w:spacing w:after="0" w:line="240" w:lineRule="auto"/>
        <w:jc w:val="both"/>
        <w:rPr>
          <w:rFonts w:ascii="Arial" w:hAnsi="Arial" w:cs="Arial"/>
          <w:b w:val="1"/>
          <w:bCs w:val="1"/>
          <w:color w:val="auto"/>
          <w:kern w:val="0"/>
          <w:lang w:bidi="ar-SA"/>
        </w:rPr>
      </w:pPr>
      <w:r w:rsidRPr="24B7F584" w:rsidR="008F7BBF">
        <w:rPr>
          <w:rFonts w:ascii="Arial" w:hAnsi="Arial" w:cs="Arial"/>
          <w:b w:val="1"/>
          <w:bCs w:val="1"/>
          <w:color w:val="auto"/>
          <w:kern w:val="0"/>
          <w:lang w:bidi="ar-SA"/>
        </w:rPr>
        <w:t xml:space="preserve">Communal facilities and amenities </w:t>
      </w:r>
    </w:p>
    <w:p w:rsidRPr="004B44E0" w:rsidR="004F2C0D" w:rsidP="24B7F584" w:rsidRDefault="00B97D1D" w14:paraId="4E2040BC" w14:textId="35931622" w14:noSpellErr="1">
      <w:pPr>
        <w:numPr>
          <w:ilvl w:val="0"/>
          <w:numId w:val="19"/>
        </w:numPr>
        <w:autoSpaceDE w:val="0"/>
        <w:autoSpaceDN w:val="0"/>
        <w:adjustRightInd w:val="0"/>
        <w:spacing w:after="0" w:line="240" w:lineRule="auto"/>
        <w:contextualSpacing/>
        <w:jc w:val="both"/>
        <w:rPr>
          <w:rFonts w:ascii="Arial" w:hAnsi="Arial" w:cs="Arial"/>
          <w:color w:val="auto"/>
          <w:kern w:val="0"/>
          <w:lang w:bidi="ar-SA"/>
        </w:rPr>
      </w:pPr>
      <w:r w:rsidRPr="24B7F584" w:rsidR="00B97D1D">
        <w:rPr>
          <w:rFonts w:ascii="Arial" w:hAnsi="Arial" w:cs="Arial"/>
          <w:color w:val="auto"/>
          <w:kern w:val="0"/>
          <w:lang w:bidi="ar-SA"/>
        </w:rPr>
        <w:t xml:space="preserve">Adequate provision to be made for internal occupant amenities </w:t>
      </w:r>
      <w:r w:rsidRPr="24B7F584" w:rsidR="002714A0">
        <w:rPr>
          <w:rFonts w:ascii="Arial" w:hAnsi="Arial" w:cs="Arial"/>
          <w:color w:val="auto"/>
          <w:kern w:val="0"/>
          <w:lang w:bidi="ar-SA"/>
        </w:rPr>
        <w:t xml:space="preserve">relative to the scale of the facility and number of </w:t>
      </w:r>
      <w:r w:rsidRPr="24B7F584" w:rsidR="205EE5ED">
        <w:rPr>
          <w:rFonts w:ascii="Arial" w:hAnsi="Arial" w:cs="Arial"/>
          <w:color w:val="auto"/>
          <w:kern w:val="0"/>
          <w:lang w:bidi="ar-SA"/>
        </w:rPr>
        <w:t>rooms/beds</w:t>
      </w:r>
      <w:r w:rsidRPr="24B7F584" w:rsidR="002714A0">
        <w:rPr>
          <w:rFonts w:ascii="Arial" w:hAnsi="Arial" w:cs="Arial"/>
          <w:color w:val="auto"/>
          <w:kern w:val="0"/>
          <w:lang w:bidi="ar-SA"/>
        </w:rPr>
        <w:t xml:space="preserve"> </w:t>
      </w:r>
      <w:r w:rsidRPr="24B7F584" w:rsidR="00B97D1D">
        <w:rPr>
          <w:rFonts w:ascii="Arial" w:hAnsi="Arial" w:cs="Arial"/>
          <w:color w:val="auto"/>
          <w:kern w:val="0"/>
          <w:lang w:bidi="ar-SA"/>
        </w:rPr>
        <w:t>includ</w:t>
      </w:r>
      <w:r w:rsidRPr="24B7F584" w:rsidR="004F2C0D">
        <w:rPr>
          <w:rFonts w:ascii="Arial" w:hAnsi="Arial" w:cs="Arial"/>
          <w:color w:val="auto"/>
          <w:kern w:val="0"/>
          <w:lang w:bidi="ar-SA"/>
        </w:rPr>
        <w:t xml:space="preserve">ing outdoor landscape courtyard areas, </w:t>
      </w:r>
    </w:p>
    <w:p w:rsidRPr="004B44E0" w:rsidR="00EA5AB3" w:rsidP="24B7F584" w:rsidRDefault="000704C9" w14:paraId="3123CA47" w14:textId="76A8D1D5" w14:noSpellErr="1">
      <w:pPr>
        <w:numPr>
          <w:ilvl w:val="0"/>
          <w:numId w:val="19"/>
        </w:numPr>
        <w:autoSpaceDE w:val="0"/>
        <w:autoSpaceDN w:val="0"/>
        <w:adjustRightInd w:val="0"/>
        <w:spacing w:after="0" w:line="240" w:lineRule="auto"/>
        <w:contextualSpacing/>
        <w:jc w:val="both"/>
        <w:rPr>
          <w:rFonts w:ascii="Arial" w:hAnsi="Arial" w:cs="Arial"/>
          <w:color w:val="auto"/>
          <w:kern w:val="0"/>
          <w:lang w:bidi="ar-SA"/>
        </w:rPr>
      </w:pPr>
      <w:r w:rsidRPr="24B7F584" w:rsidR="000704C9">
        <w:rPr>
          <w:rFonts w:ascii="Arial" w:hAnsi="Arial" w:cs="Arial"/>
          <w:color w:val="auto"/>
          <w:kern w:val="0"/>
          <w:lang w:bidi="ar-SA"/>
        </w:rPr>
        <w:t xml:space="preserve">Communal outdoor landscaped areas to be </w:t>
      </w:r>
      <w:r w:rsidRPr="24B7F584" w:rsidR="000704C9">
        <w:rPr>
          <w:rFonts w:ascii="Arial" w:hAnsi="Arial" w:cs="Arial"/>
          <w:color w:val="auto"/>
          <w:kern w:val="0"/>
          <w:lang w:bidi="ar-SA"/>
        </w:rPr>
        <w:t xml:space="preserve">provided</w:t>
      </w:r>
      <w:r w:rsidRPr="24B7F584" w:rsidR="000704C9">
        <w:rPr>
          <w:rFonts w:ascii="Arial" w:hAnsi="Arial" w:cs="Arial"/>
          <w:color w:val="auto"/>
          <w:kern w:val="0"/>
          <w:lang w:bidi="ar-SA"/>
        </w:rPr>
        <w:t xml:space="preserve"> for occupant </w:t>
      </w:r>
      <w:r w:rsidRPr="24B7F584" w:rsidR="004F2C0D">
        <w:rPr>
          <w:rFonts w:ascii="Arial" w:hAnsi="Arial" w:cs="Arial"/>
          <w:color w:val="auto"/>
          <w:kern w:val="0"/>
          <w:lang w:bidi="ar-SA"/>
        </w:rPr>
        <w:t>amenit</w:t>
      </w:r>
      <w:r w:rsidRPr="24B7F584" w:rsidR="000704C9">
        <w:rPr>
          <w:rFonts w:ascii="Arial" w:hAnsi="Arial" w:cs="Arial"/>
          <w:color w:val="auto"/>
          <w:kern w:val="0"/>
          <w:lang w:bidi="ar-SA"/>
        </w:rPr>
        <w:t>y and use, the design to i</w:t>
      </w:r>
      <w:r w:rsidRPr="24B7F584" w:rsidR="004F2C0D">
        <w:rPr>
          <w:rFonts w:ascii="Arial" w:hAnsi="Arial" w:cs="Arial"/>
          <w:color w:val="auto"/>
          <w:kern w:val="0"/>
          <w:lang w:bidi="ar-SA"/>
        </w:rPr>
        <w:t>nclud</w:t>
      </w:r>
      <w:r w:rsidRPr="24B7F584" w:rsidR="04F49C10">
        <w:rPr>
          <w:rFonts w:ascii="Arial" w:hAnsi="Arial" w:cs="Arial"/>
          <w:color w:val="auto"/>
          <w:kern w:val="0"/>
          <w:lang w:bidi="ar-SA"/>
        </w:rPr>
        <w:t>e</w:t>
      </w:r>
      <w:r w:rsidRPr="24B7F584" w:rsidR="004F2C0D">
        <w:rPr>
          <w:rFonts w:ascii="Arial" w:hAnsi="Arial" w:cs="Arial"/>
          <w:color w:val="auto"/>
          <w:kern w:val="0"/>
          <w:lang w:bidi="ar-SA"/>
        </w:rPr>
        <w:t xml:space="preserve"> </w:t>
      </w:r>
      <w:r w:rsidRPr="24B7F584" w:rsidR="00284BA7">
        <w:rPr>
          <w:rFonts w:ascii="Arial" w:hAnsi="Arial" w:cs="Arial"/>
          <w:color w:val="auto"/>
          <w:kern w:val="0"/>
          <w:lang w:bidi="ar-SA"/>
        </w:rPr>
        <w:t>landscaped gardens, outdoor seating</w:t>
      </w:r>
      <w:r w:rsidRPr="24B7F584" w:rsidR="00EA5AB3">
        <w:rPr>
          <w:rFonts w:ascii="Arial" w:hAnsi="Arial" w:cs="Arial"/>
          <w:color w:val="auto"/>
          <w:kern w:val="0"/>
          <w:lang w:bidi="ar-SA"/>
        </w:rPr>
        <w:t xml:space="preserve">, lighting, </w:t>
      </w:r>
      <w:r w:rsidRPr="24B7F584" w:rsidR="5B27CD72">
        <w:rPr>
          <w:rFonts w:ascii="Arial" w:hAnsi="Arial" w:cs="Arial"/>
          <w:color w:val="auto"/>
          <w:kern w:val="0"/>
          <w:lang w:bidi="ar-SA"/>
        </w:rPr>
        <w:t>shelter,</w:t>
      </w:r>
      <w:r w:rsidRPr="24B7F584" w:rsidR="004B1AB5">
        <w:rPr>
          <w:rFonts w:ascii="Arial" w:hAnsi="Arial" w:cs="Arial"/>
          <w:color w:val="auto"/>
          <w:kern w:val="0"/>
          <w:lang w:bidi="ar-SA"/>
        </w:rPr>
        <w:t xml:space="preserve"> </w:t>
      </w:r>
      <w:r w:rsidRPr="24B7F584" w:rsidR="007C1309">
        <w:rPr>
          <w:rFonts w:ascii="Arial" w:hAnsi="Arial" w:cs="Arial"/>
          <w:color w:val="auto"/>
          <w:kern w:val="0"/>
          <w:lang w:bidi="ar-SA"/>
        </w:rPr>
        <w:t>and other amenities such as outdoor dining and BBQ</w:t>
      </w:r>
      <w:r w:rsidRPr="24B7F584" w:rsidR="4ABF4DAC">
        <w:rPr>
          <w:rFonts w:ascii="Arial" w:hAnsi="Arial" w:cs="Arial"/>
          <w:color w:val="auto"/>
          <w:kern w:val="0"/>
          <w:lang w:bidi="ar-SA"/>
        </w:rPr>
        <w:t>s</w:t>
      </w:r>
      <w:r w:rsidRPr="24B7F584" w:rsidR="007C1309">
        <w:rPr>
          <w:rFonts w:ascii="Arial" w:hAnsi="Arial" w:cs="Arial"/>
          <w:color w:val="auto"/>
          <w:kern w:val="0"/>
          <w:lang w:bidi="ar-SA"/>
        </w:rPr>
        <w:t>, t</w:t>
      </w:r>
      <w:r w:rsidRPr="24B7F584" w:rsidR="004B1AB5">
        <w:rPr>
          <w:rFonts w:ascii="Arial" w:hAnsi="Arial" w:cs="Arial"/>
          <w:color w:val="auto"/>
          <w:kern w:val="0"/>
          <w:lang w:bidi="ar-SA"/>
        </w:rPr>
        <w:t xml:space="preserve">o </w:t>
      </w:r>
      <w:r w:rsidRPr="24B7F584" w:rsidR="00EA5AB3">
        <w:rPr>
          <w:rFonts w:ascii="Arial" w:hAnsi="Arial" w:cs="Arial"/>
          <w:color w:val="auto"/>
          <w:kern w:val="0"/>
          <w:lang w:bidi="ar-SA"/>
        </w:rPr>
        <w:t xml:space="preserve">support </w:t>
      </w:r>
      <w:r w:rsidRPr="24B7F584" w:rsidR="004B1AB5">
        <w:rPr>
          <w:rFonts w:ascii="Arial" w:hAnsi="Arial" w:cs="Arial"/>
          <w:color w:val="auto"/>
          <w:kern w:val="0"/>
          <w:lang w:bidi="ar-SA"/>
        </w:rPr>
        <w:t xml:space="preserve">informal social </w:t>
      </w:r>
      <w:r w:rsidRPr="24B7F584" w:rsidR="0009583D">
        <w:rPr>
          <w:rFonts w:ascii="Arial" w:hAnsi="Arial" w:cs="Arial"/>
          <w:color w:val="auto"/>
          <w:kern w:val="0"/>
          <w:lang w:bidi="ar-SA"/>
        </w:rPr>
        <w:t>use and interaction</w:t>
      </w:r>
      <w:r w:rsidRPr="24B7F584" w:rsidR="00EA5AB3">
        <w:rPr>
          <w:rFonts w:ascii="Arial" w:hAnsi="Arial" w:cs="Arial"/>
          <w:color w:val="auto"/>
          <w:kern w:val="0"/>
          <w:lang w:bidi="ar-SA"/>
        </w:rPr>
        <w:t xml:space="preserve"> and </w:t>
      </w:r>
      <w:r w:rsidRPr="24B7F584" w:rsidR="33ADFD57">
        <w:rPr>
          <w:rFonts w:ascii="Arial" w:hAnsi="Arial" w:cs="Arial"/>
          <w:color w:val="auto"/>
          <w:kern w:val="0"/>
          <w:lang w:bidi="ar-SA"/>
        </w:rPr>
        <w:t>wellbeing</w:t>
      </w:r>
      <w:r w:rsidRPr="24B7F584" w:rsidR="00EA5AB3">
        <w:rPr>
          <w:rFonts w:ascii="Arial" w:hAnsi="Arial" w:cs="Arial"/>
          <w:color w:val="auto"/>
          <w:kern w:val="0"/>
          <w:lang w:bidi="ar-SA"/>
        </w:rPr>
        <w:t>.</w:t>
      </w:r>
    </w:p>
    <w:p w:rsidRPr="004B44E0" w:rsidR="00517390" w:rsidP="24B7F584" w:rsidRDefault="000828E4" w14:paraId="3E4848A3" w14:textId="33A136B6" w14:noSpellErr="1">
      <w:pPr>
        <w:numPr>
          <w:ilvl w:val="0"/>
          <w:numId w:val="19"/>
        </w:numPr>
        <w:autoSpaceDE w:val="0"/>
        <w:autoSpaceDN w:val="0"/>
        <w:adjustRightInd w:val="0"/>
        <w:spacing w:after="0" w:line="240" w:lineRule="auto"/>
        <w:contextualSpacing/>
        <w:jc w:val="both"/>
        <w:rPr>
          <w:rFonts w:ascii="Arial" w:hAnsi="Arial" w:cs="Arial"/>
          <w:color w:val="auto"/>
          <w:kern w:val="0"/>
          <w:lang w:bidi="ar-SA"/>
        </w:rPr>
      </w:pPr>
      <w:r w:rsidRPr="24B7F584" w:rsidR="000828E4">
        <w:rPr>
          <w:rFonts w:ascii="Arial" w:hAnsi="Arial" w:cs="Arial"/>
          <w:color w:val="auto"/>
          <w:kern w:val="0"/>
          <w:lang w:bidi="ar-SA"/>
        </w:rPr>
        <w:t xml:space="preserve">The </w:t>
      </w:r>
      <w:r w:rsidRPr="24B7F584" w:rsidR="00FD0BE5">
        <w:rPr>
          <w:rFonts w:ascii="Arial" w:hAnsi="Arial" w:cs="Arial"/>
          <w:color w:val="auto"/>
          <w:kern w:val="0"/>
          <w:lang w:bidi="ar-SA"/>
        </w:rPr>
        <w:t xml:space="preserve">landscape gardens </w:t>
      </w:r>
      <w:r w:rsidRPr="24B7F584" w:rsidR="000828E4">
        <w:rPr>
          <w:rFonts w:ascii="Arial" w:hAnsi="Arial" w:cs="Arial"/>
          <w:color w:val="auto"/>
          <w:kern w:val="0"/>
          <w:lang w:bidi="ar-SA"/>
        </w:rPr>
        <w:t xml:space="preserve">to </w:t>
      </w:r>
      <w:r w:rsidRPr="24B7F584" w:rsidR="00FD0BE5">
        <w:rPr>
          <w:rFonts w:ascii="Arial" w:hAnsi="Arial" w:cs="Arial"/>
          <w:color w:val="auto"/>
          <w:kern w:val="0"/>
          <w:lang w:bidi="ar-SA"/>
        </w:rPr>
        <w:t xml:space="preserve">utilise local plant species where </w:t>
      </w:r>
      <w:r w:rsidRPr="24B7F584" w:rsidR="44C9366B">
        <w:rPr>
          <w:rFonts w:ascii="Arial" w:hAnsi="Arial" w:cs="Arial"/>
          <w:color w:val="auto"/>
          <w:kern w:val="0"/>
          <w:lang w:bidi="ar-SA"/>
        </w:rPr>
        <w:t>possible</w:t>
      </w:r>
      <w:r w:rsidRPr="24B7F584" w:rsidR="2DAB6A78">
        <w:rPr>
          <w:rFonts w:ascii="Arial" w:hAnsi="Arial" w:cs="Arial"/>
          <w:color w:val="auto"/>
          <w:kern w:val="0"/>
          <w:lang w:bidi="ar-SA"/>
        </w:rPr>
        <w:t xml:space="preserve"> </w:t>
      </w:r>
      <w:r w:rsidRPr="24B7F584" w:rsidR="44C9366B">
        <w:rPr>
          <w:rFonts w:ascii="Arial" w:hAnsi="Arial" w:cs="Arial"/>
          <w:color w:val="auto"/>
          <w:kern w:val="0"/>
          <w:lang w:bidi="ar-SA"/>
        </w:rPr>
        <w:t>and</w:t>
      </w:r>
      <w:r w:rsidRPr="24B7F584" w:rsidR="00FD0BE5">
        <w:rPr>
          <w:rFonts w:ascii="Arial" w:hAnsi="Arial" w:cs="Arial"/>
          <w:color w:val="auto"/>
          <w:kern w:val="0"/>
          <w:lang w:bidi="ar-SA"/>
        </w:rPr>
        <w:t xml:space="preserve"> </w:t>
      </w:r>
      <w:r w:rsidRPr="24B7F584" w:rsidR="753EAEAD">
        <w:rPr>
          <w:rFonts w:ascii="Arial" w:hAnsi="Arial" w:cs="Arial"/>
          <w:color w:val="auto"/>
          <w:kern w:val="0"/>
          <w:lang w:bidi="ar-SA"/>
        </w:rPr>
        <w:t>be</w:t>
      </w:r>
      <w:r w:rsidRPr="24B7F584" w:rsidR="00FD0BE5">
        <w:rPr>
          <w:rFonts w:ascii="Arial" w:hAnsi="Arial" w:cs="Arial"/>
          <w:color w:val="auto"/>
          <w:kern w:val="0"/>
          <w:lang w:bidi="ar-SA"/>
        </w:rPr>
        <w:t xml:space="preserve"> regularly </w:t>
      </w:r>
      <w:r w:rsidRPr="24B7F584" w:rsidR="00FD0BE5">
        <w:rPr>
          <w:rFonts w:ascii="Arial" w:hAnsi="Arial" w:cs="Arial"/>
          <w:color w:val="auto"/>
          <w:kern w:val="0"/>
          <w:lang w:bidi="ar-SA"/>
        </w:rPr>
        <w:t xml:space="preserve">maintained</w:t>
      </w:r>
      <w:r w:rsidRPr="24B7F584" w:rsidR="00FD0BE5">
        <w:rPr>
          <w:rFonts w:ascii="Arial" w:hAnsi="Arial" w:cs="Arial"/>
          <w:color w:val="auto"/>
          <w:kern w:val="0"/>
          <w:lang w:bidi="ar-SA"/>
        </w:rPr>
        <w:t xml:space="preserve"> to a high standard.</w:t>
      </w:r>
    </w:p>
    <w:p w:rsidRPr="004B44E0" w:rsidR="00083E65" w:rsidP="24B7F584" w:rsidRDefault="557D6865" w14:paraId="4E89643B" w14:textId="31187654" w14:noSpellErr="1">
      <w:pPr>
        <w:numPr>
          <w:ilvl w:val="0"/>
          <w:numId w:val="19"/>
        </w:numPr>
        <w:autoSpaceDE w:val="0"/>
        <w:autoSpaceDN w:val="0"/>
        <w:adjustRightInd w:val="0"/>
        <w:spacing w:after="0" w:line="240" w:lineRule="auto"/>
        <w:contextualSpacing/>
        <w:jc w:val="both"/>
        <w:rPr>
          <w:rFonts w:ascii="Arial" w:hAnsi="Arial" w:cs="Arial"/>
          <w:color w:val="auto"/>
          <w:lang w:bidi="ar-SA"/>
        </w:rPr>
      </w:pPr>
      <w:r w:rsidRPr="24B7F584" w:rsidR="557D6865">
        <w:rPr>
          <w:rFonts w:ascii="Arial" w:hAnsi="Arial" w:cs="Arial"/>
          <w:color w:val="auto"/>
          <w:lang w:bidi="ar-SA"/>
        </w:rPr>
        <w:t>Comm</w:t>
      </w:r>
      <w:r w:rsidRPr="24B7F584" w:rsidR="6576C3D2">
        <w:rPr>
          <w:rFonts w:ascii="Arial" w:hAnsi="Arial" w:cs="Arial"/>
          <w:color w:val="auto"/>
          <w:lang w:bidi="ar-SA"/>
        </w:rPr>
        <w:t>unal leisure and recreation</w:t>
      </w:r>
      <w:r w:rsidRPr="24B7F584" w:rsidR="557D6865">
        <w:rPr>
          <w:rFonts w:ascii="Arial" w:hAnsi="Arial" w:cs="Arial"/>
          <w:color w:val="auto"/>
          <w:lang w:bidi="ar-SA"/>
        </w:rPr>
        <w:t xml:space="preserve"> indoor and outdoor </w:t>
      </w:r>
      <w:r w:rsidRPr="24B7F584" w:rsidR="3B367162">
        <w:rPr>
          <w:rFonts w:ascii="Arial" w:hAnsi="Arial" w:cs="Arial"/>
          <w:color w:val="auto"/>
          <w:lang w:bidi="ar-SA"/>
        </w:rPr>
        <w:t>facilities</w:t>
      </w:r>
      <w:r w:rsidRPr="24B7F584" w:rsidR="557D6865">
        <w:rPr>
          <w:rFonts w:ascii="Arial" w:hAnsi="Arial" w:cs="Arial"/>
          <w:color w:val="auto"/>
          <w:lang w:bidi="ar-SA"/>
        </w:rPr>
        <w:t xml:space="preserve"> for occupation</w:t>
      </w:r>
      <w:r w:rsidRPr="24B7F584" w:rsidR="1F249257">
        <w:rPr>
          <w:rFonts w:ascii="Arial" w:hAnsi="Arial" w:cs="Arial"/>
          <w:color w:val="auto"/>
          <w:lang w:bidi="ar-SA"/>
        </w:rPr>
        <w:t xml:space="preserve"> </w:t>
      </w:r>
      <w:r w:rsidRPr="24B7F584" w:rsidR="4E54CB16">
        <w:rPr>
          <w:rFonts w:ascii="Arial" w:hAnsi="Arial" w:cs="Arial"/>
          <w:color w:val="auto"/>
          <w:lang w:bidi="ar-SA"/>
        </w:rPr>
        <w:t>amenity given the</w:t>
      </w:r>
      <w:r w:rsidRPr="24B7F584" w:rsidR="1F249257">
        <w:rPr>
          <w:rFonts w:ascii="Arial" w:hAnsi="Arial" w:cs="Arial"/>
          <w:color w:val="auto"/>
          <w:lang w:bidi="ar-SA"/>
        </w:rPr>
        <w:t xml:space="preserve"> regularity and </w:t>
      </w:r>
      <w:r w:rsidRPr="24B7F584" w:rsidR="541133A0">
        <w:rPr>
          <w:rFonts w:ascii="Arial" w:hAnsi="Arial" w:cs="Arial"/>
          <w:color w:val="auto"/>
          <w:lang w:bidi="ar-SA"/>
        </w:rPr>
        <w:t>frequency</w:t>
      </w:r>
      <w:r w:rsidRPr="24B7F584" w:rsidR="7374C02F">
        <w:rPr>
          <w:rFonts w:ascii="Arial" w:hAnsi="Arial" w:cs="Arial"/>
          <w:color w:val="auto"/>
          <w:lang w:bidi="ar-SA"/>
        </w:rPr>
        <w:t xml:space="preserve"> and associated </w:t>
      </w:r>
      <w:r w:rsidRPr="24B7F584" w:rsidR="6C40EE7F">
        <w:rPr>
          <w:rFonts w:ascii="Arial" w:hAnsi="Arial" w:cs="Arial"/>
          <w:color w:val="auto"/>
          <w:lang w:bidi="ar-SA"/>
        </w:rPr>
        <w:t>proposals of stay at the facility.</w:t>
      </w:r>
    </w:p>
    <w:p w:rsidRPr="004B44E0" w:rsidR="00083E65" w:rsidP="24B7F584" w:rsidRDefault="7374C02F" w14:paraId="4A6E5452" w14:textId="66B24F63" w14:noSpellErr="1">
      <w:pPr>
        <w:autoSpaceDE w:val="0"/>
        <w:autoSpaceDN w:val="0"/>
        <w:adjustRightInd w:val="0"/>
        <w:spacing w:after="0" w:line="240" w:lineRule="auto"/>
        <w:contextualSpacing/>
        <w:jc w:val="both"/>
        <w:rPr>
          <w:rFonts w:ascii="Arial" w:hAnsi="Arial" w:cs="Arial"/>
          <w:color w:val="auto"/>
          <w:lang w:bidi="ar-SA"/>
        </w:rPr>
      </w:pPr>
      <w:r w:rsidRPr="24B7F584" w:rsidR="7374C02F">
        <w:rPr>
          <w:rFonts w:ascii="Arial" w:hAnsi="Arial" w:cs="Arial"/>
          <w:color w:val="auto"/>
          <w:lang w:bidi="ar-SA"/>
        </w:rPr>
        <w:t xml:space="preserve"> </w:t>
      </w:r>
    </w:p>
    <w:p w:rsidRPr="004B44E0" w:rsidR="00083E65" w:rsidP="24B7F584" w:rsidRDefault="541133A0" w14:paraId="01D76BC6" w14:textId="29DCDED7" w14:noSpellErr="1">
      <w:pPr>
        <w:autoSpaceDE w:val="0"/>
        <w:autoSpaceDN w:val="0"/>
        <w:adjustRightInd w:val="0"/>
        <w:spacing w:after="0" w:line="240" w:lineRule="auto"/>
        <w:contextualSpacing/>
        <w:jc w:val="both"/>
        <w:rPr>
          <w:rFonts w:ascii="Arial" w:hAnsi="Arial" w:cs="Arial"/>
          <w:kern w:val="0"/>
          <w:lang w:bidi="ar-SA"/>
        </w:rPr>
      </w:pPr>
      <w:r w:rsidRPr="24B7F584" w:rsidR="541133A0">
        <w:rPr>
          <w:rFonts w:ascii="Arial" w:hAnsi="Arial" w:cs="Arial"/>
          <w:lang w:bidi="ar-SA"/>
        </w:rPr>
        <w:t xml:space="preserve"> </w:t>
      </w:r>
    </w:p>
    <w:p w:rsidR="00C9540C" w:rsidP="004B44E0" w:rsidRDefault="00C9540C" w14:paraId="693B5B86" w14:textId="29F19972" w14:noSpellErr="1">
      <w:pPr>
        <w:pStyle w:val="Heading2"/>
        <w:rPr>
          <w:lang w:bidi="ar-SA"/>
        </w:rPr>
      </w:pPr>
      <w:r w:rsidRPr="24B7F584" w:rsidR="00C9540C">
        <w:rPr>
          <w:lang w:bidi="ar-SA"/>
        </w:rPr>
        <w:t>SOCIAL IMPACT AND COMMUNITY INTEGRATION</w:t>
      </w:r>
    </w:p>
    <w:p w:rsidRPr="008C4AA4" w:rsidR="004B44E0" w:rsidP="24B7F584" w:rsidRDefault="004B44E0" w14:paraId="598C897E" w14:textId="77777777" w14:noSpellErr="1">
      <w:pPr>
        <w:pBdr>
          <w:bottom w:val="single" w:color="0070C0" w:sz="12" w:space="1"/>
        </w:pBdr>
      </w:pPr>
    </w:p>
    <w:p w:rsidRPr="004B44E0" w:rsidR="00C9540C" w:rsidP="24B7F584" w:rsidRDefault="00C9540C" w14:paraId="25330CE2" w14:textId="77777777" w14:noSpellErr="1">
      <w:pPr>
        <w:autoSpaceDE w:val="0"/>
        <w:autoSpaceDN w:val="0"/>
        <w:adjustRightInd w:val="0"/>
        <w:spacing w:after="0" w:line="240" w:lineRule="auto"/>
        <w:rPr>
          <w:rFonts w:ascii="Arial" w:hAnsi="Arial" w:cs="Arial"/>
          <w:b w:val="1"/>
          <w:bCs w:val="1"/>
          <w:kern w:val="0"/>
          <w:lang w:bidi="ar-SA"/>
        </w:rPr>
      </w:pPr>
    </w:p>
    <w:p w:rsidRPr="004B44E0" w:rsidR="00C9540C" w:rsidP="24B7F584" w:rsidRDefault="00C9540C" w14:paraId="3281EE7A" w14:textId="7777777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All workforce accommodation applications </w:t>
      </w:r>
      <w:r w:rsidRPr="24B7F584" w:rsidR="00C9540C">
        <w:rPr>
          <w:rFonts w:ascii="Arial" w:hAnsi="Arial" w:cs="Arial"/>
          <w:kern w:val="0"/>
          <w:lang w:bidi="ar-SA"/>
        </w:rPr>
        <w:t>are required to</w:t>
      </w:r>
      <w:r w:rsidRPr="24B7F584" w:rsidR="00C9540C">
        <w:rPr>
          <w:rFonts w:ascii="Arial" w:hAnsi="Arial" w:cs="Arial"/>
          <w:kern w:val="0"/>
          <w:lang w:bidi="ar-SA"/>
        </w:rPr>
        <w:t xml:space="preserve"> be accompanied by a Social Impact Assessment and Social Impact Management Plan. If the Social Impact Management Plan does not include contributions*, then other management measures need to be considered satisfactory for the purposes of offsetting any relative net loss in community service and benefit.</w:t>
      </w:r>
    </w:p>
    <w:p w:rsidRPr="004B44E0" w:rsidR="00C9540C" w:rsidP="24B7F584" w:rsidRDefault="00C9540C" w14:paraId="3DA696E3" w14:textId="77777777" w14:noSpellErr="1">
      <w:pPr>
        <w:autoSpaceDE w:val="0"/>
        <w:autoSpaceDN w:val="0"/>
        <w:adjustRightInd w:val="0"/>
        <w:spacing w:after="0" w:line="240" w:lineRule="auto"/>
        <w:jc w:val="both"/>
        <w:rPr>
          <w:rFonts w:ascii="Arial" w:hAnsi="Arial" w:cs="Arial"/>
          <w:kern w:val="0"/>
          <w:lang w:bidi="ar-SA"/>
        </w:rPr>
      </w:pPr>
    </w:p>
    <w:p w:rsidRPr="004B44E0" w:rsidR="005B0CDA" w:rsidP="24B7F584" w:rsidRDefault="00C9540C" w14:paraId="5AB9613A" w14:textId="77AEF093" w14:noSpellErr="1">
      <w:pPr>
        <w:autoSpaceDE w:val="0"/>
        <w:autoSpaceDN w:val="0"/>
        <w:adjustRightInd w:val="0"/>
        <w:spacing w:after="0" w:line="240" w:lineRule="auto"/>
        <w:jc w:val="both"/>
        <w:rPr>
          <w:rFonts w:ascii="Arial" w:hAnsi="Arial" w:cs="Arial"/>
          <w:b w:val="1"/>
          <w:bCs w:val="1"/>
          <w:i w:val="1"/>
          <w:iCs w:val="1"/>
          <w:kern w:val="0"/>
          <w:lang w:bidi="ar-SA"/>
        </w:rPr>
      </w:pPr>
      <w:r w:rsidRPr="24B7F584" w:rsidR="00C9540C">
        <w:rPr>
          <w:rFonts w:ascii="Arial" w:hAnsi="Arial" w:cs="Arial"/>
          <w:kern w:val="0"/>
          <w:lang w:bidi="ar-SA"/>
        </w:rPr>
        <w:t>Measures to counterbalance any social impact need to be considered in the context of the</w:t>
      </w:r>
      <w:r w:rsidRPr="24B7F584" w:rsidR="00903665">
        <w:rPr>
          <w:rFonts w:ascii="Arial" w:hAnsi="Arial" w:cs="Arial"/>
          <w:kern w:val="0"/>
          <w:lang w:bidi="ar-SA"/>
        </w:rPr>
        <w:t xml:space="preserve"> </w:t>
      </w:r>
      <w:r w:rsidRPr="24B7F584" w:rsidR="00C9540C">
        <w:rPr>
          <w:rFonts w:ascii="Arial" w:hAnsi="Arial" w:cs="Arial"/>
          <w:kern w:val="0"/>
          <w:lang w:bidi="ar-SA"/>
        </w:rPr>
        <w:t>broader community rather than a specific locality</w:t>
      </w:r>
      <w:r w:rsidRPr="24B7F584" w:rsidR="34612A7A">
        <w:rPr>
          <w:rFonts w:ascii="Arial" w:hAnsi="Arial" w:cs="Arial"/>
          <w:kern w:val="0"/>
          <w:lang w:bidi="ar-SA"/>
        </w:rPr>
        <w:t>,</w:t>
      </w:r>
      <w:r w:rsidRPr="24B7F584" w:rsidR="00C9540C">
        <w:rPr>
          <w:rFonts w:ascii="Arial" w:hAnsi="Arial" w:cs="Arial"/>
          <w:kern w:val="0"/>
          <w:lang w:bidi="ar-SA"/>
        </w:rPr>
        <w:t xml:space="preserve"> and detail how the measures will offset the</w:t>
      </w:r>
      <w:r w:rsidRPr="24B7F584" w:rsidR="00903665">
        <w:rPr>
          <w:rFonts w:ascii="Arial" w:hAnsi="Arial" w:cs="Arial"/>
          <w:kern w:val="0"/>
          <w:lang w:bidi="ar-SA"/>
        </w:rPr>
        <w:t xml:space="preserve"> </w:t>
      </w:r>
      <w:r w:rsidRPr="24B7F584" w:rsidR="00C9540C">
        <w:rPr>
          <w:rFonts w:ascii="Arial" w:hAnsi="Arial" w:cs="Arial"/>
          <w:kern w:val="0"/>
          <w:lang w:bidi="ar-SA"/>
        </w:rPr>
        <w:t>identified effect. Contributions should address the adverse cumulative impacts of workforce</w:t>
      </w:r>
      <w:r w:rsidRPr="24B7F584" w:rsidR="00903665">
        <w:rPr>
          <w:rFonts w:ascii="Arial" w:hAnsi="Arial" w:cs="Arial"/>
          <w:kern w:val="0"/>
          <w:lang w:bidi="ar-SA"/>
        </w:rPr>
        <w:t xml:space="preserve"> </w:t>
      </w:r>
      <w:r w:rsidRPr="24B7F584" w:rsidR="00C9540C">
        <w:rPr>
          <w:rFonts w:ascii="Arial" w:hAnsi="Arial" w:cs="Arial"/>
          <w:kern w:val="0"/>
          <w:lang w:bidi="ar-SA"/>
        </w:rPr>
        <w:t>accommodation on current and future generations</w:t>
      </w:r>
      <w:r w:rsidRPr="24B7F584" w:rsidR="00C9540C">
        <w:rPr>
          <w:rFonts w:ascii="Arial" w:hAnsi="Arial" w:cs="Arial"/>
          <w:kern w:val="0"/>
          <w:lang w:bidi="ar-SA"/>
        </w:rPr>
        <w:t>.</w:t>
      </w:r>
      <w:r w:rsidRPr="24B7F584" w:rsidR="005B0CDA">
        <w:rPr>
          <w:rFonts w:ascii="Arial" w:hAnsi="Arial" w:cs="Arial"/>
          <w:kern w:val="0"/>
          <w:lang w:bidi="ar-SA"/>
        </w:rPr>
        <w:t xml:space="preserve">  </w:t>
      </w:r>
      <w:r w:rsidRPr="24B7F584" w:rsidR="005B0CDA">
        <w:rPr>
          <w:rFonts w:ascii="Arial" w:hAnsi="Arial" w:cs="Arial"/>
          <w:i w:val="1"/>
          <w:iCs w:val="1"/>
          <w:kern w:val="0"/>
          <w:lang w:bidi="ar-SA"/>
        </w:rPr>
        <w:t>Social Impact Assessment provisions under development.</w:t>
      </w:r>
    </w:p>
    <w:p w:rsidRPr="004B44E0" w:rsidR="00C9540C" w:rsidP="24B7F584" w:rsidRDefault="00C9540C" w14:paraId="4E687D8D"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19A571B4" w14:textId="7777777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In considering applications for development approval, the community impacts associated with the development must be taken into consideration. Contributions may be in the form of:</w:t>
      </w:r>
    </w:p>
    <w:p w:rsidRPr="004B44E0" w:rsidR="5E0DDA67" w:rsidP="24B7F584" w:rsidRDefault="5E0DDA67" w14:paraId="78553F00" w14:textId="536BE06B" w14:noSpellErr="1">
      <w:pPr>
        <w:spacing w:after="0" w:line="240" w:lineRule="auto"/>
        <w:jc w:val="both"/>
        <w:rPr>
          <w:rFonts w:ascii="Arial" w:hAnsi="Arial" w:cs="Arial"/>
          <w:lang w:bidi="ar-SA"/>
        </w:rPr>
      </w:pPr>
    </w:p>
    <w:p w:rsidRPr="004B44E0" w:rsidR="00C9540C" w:rsidP="24B7F584" w:rsidRDefault="00C9540C" w14:paraId="7B07B3F2" w14:textId="55A09453" w14:noSpellErr="1">
      <w:pPr>
        <w:pStyle w:val="ListParagraph"/>
        <w:numPr>
          <w:ilvl w:val="0"/>
          <w:numId w:val="19"/>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The ceding of land for an agreed public </w:t>
      </w:r>
      <w:r w:rsidRPr="24B7F584" w:rsidR="00C9540C">
        <w:rPr>
          <w:rFonts w:ascii="Arial" w:hAnsi="Arial" w:cs="Arial"/>
          <w:kern w:val="0"/>
          <w:lang w:bidi="ar-SA"/>
        </w:rPr>
        <w:t>purpose;</w:t>
      </w:r>
    </w:p>
    <w:p w:rsidRPr="004B44E0" w:rsidR="00C9540C" w:rsidP="24B7F584" w:rsidRDefault="00C9540C" w14:paraId="1E05B4E5" w14:textId="73E16771" w14:noSpellErr="1">
      <w:pPr>
        <w:pStyle w:val="ListParagraph"/>
        <w:numPr>
          <w:ilvl w:val="0"/>
          <w:numId w:val="19"/>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Construction of infrastructure works that are to be transferred to public authorities on</w:t>
      </w:r>
      <w:r w:rsidRPr="24B7F584" w:rsidR="00903665">
        <w:rPr>
          <w:rFonts w:ascii="Arial" w:hAnsi="Arial" w:cs="Arial"/>
          <w:kern w:val="0"/>
          <w:lang w:bidi="ar-SA"/>
        </w:rPr>
        <w:t xml:space="preserve"> </w:t>
      </w:r>
      <w:r w:rsidRPr="24B7F584" w:rsidR="00C9540C">
        <w:rPr>
          <w:rFonts w:ascii="Arial" w:hAnsi="Arial" w:cs="Arial"/>
          <w:kern w:val="0"/>
          <w:lang w:bidi="ar-SA"/>
        </w:rPr>
        <w:t>completion;</w:t>
      </w:r>
    </w:p>
    <w:p w:rsidRPr="004B44E0" w:rsidR="00C9540C" w:rsidP="24B7F584" w:rsidRDefault="00C9540C" w14:paraId="5BF96CDD" w14:textId="033F6BC6" w14:noSpellErr="1">
      <w:pPr>
        <w:pStyle w:val="ListParagraph"/>
        <w:numPr>
          <w:ilvl w:val="0"/>
          <w:numId w:val="19"/>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Monetary contributions to </w:t>
      </w:r>
      <w:r w:rsidRPr="24B7F584" w:rsidR="00C9540C">
        <w:rPr>
          <w:rFonts w:ascii="Arial" w:hAnsi="Arial" w:cs="Arial"/>
          <w:kern w:val="0"/>
          <w:lang w:bidi="ar-SA"/>
        </w:rPr>
        <w:t>acquire</w:t>
      </w:r>
      <w:r w:rsidRPr="24B7F584" w:rsidR="00C9540C">
        <w:rPr>
          <w:rFonts w:ascii="Arial" w:hAnsi="Arial" w:cs="Arial"/>
          <w:kern w:val="0"/>
          <w:lang w:bidi="ar-SA"/>
        </w:rPr>
        <w:t xml:space="preserve"> land, community infrastructure and/or facilities; and</w:t>
      </w:r>
    </w:p>
    <w:p w:rsidRPr="004B44E0" w:rsidR="00C9540C" w:rsidP="24B7F584" w:rsidRDefault="00C9540C" w14:paraId="0AD2328E" w14:textId="7FAE49FF" w14:noSpellErr="1">
      <w:pPr>
        <w:pStyle w:val="ListParagraph"/>
        <w:numPr>
          <w:ilvl w:val="0"/>
          <w:numId w:val="19"/>
        </w:num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Monetary contributions to Council programs and/or services.</w:t>
      </w:r>
    </w:p>
    <w:p w:rsidRPr="004B44E0" w:rsidR="00C9540C" w:rsidP="24B7F584" w:rsidRDefault="00C9540C" w14:paraId="3CEA2403"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7D746A4B" w14:textId="77777777" w14:noSpellErr="1">
      <w:pPr>
        <w:autoSpaceDE w:val="0"/>
        <w:autoSpaceDN w:val="0"/>
        <w:adjustRightInd w:val="0"/>
        <w:spacing w:after="0" w:line="240" w:lineRule="auto"/>
        <w:jc w:val="both"/>
        <w:rPr>
          <w:rFonts w:ascii="Arial" w:hAnsi="Arial" w:cs="Arial"/>
          <w:i w:val="1"/>
          <w:iCs w:val="1"/>
          <w:kern w:val="0"/>
          <w:lang w:bidi="ar-SA"/>
        </w:rPr>
      </w:pPr>
      <w:r w:rsidRPr="24B7F584" w:rsidR="00C9540C">
        <w:rPr>
          <w:rFonts w:ascii="Arial" w:hAnsi="Arial" w:cs="Arial"/>
          <w:i w:val="1"/>
          <w:iCs w:val="1"/>
          <w:kern w:val="0"/>
          <w:lang w:bidi="ar-SA"/>
        </w:rPr>
        <w:t>In accordance with</w:t>
      </w:r>
      <w:r w:rsidRPr="24B7F584" w:rsidR="00C9540C">
        <w:rPr>
          <w:rFonts w:ascii="Arial" w:hAnsi="Arial" w:cs="Arial"/>
          <w:i w:val="1"/>
          <w:iCs w:val="1"/>
          <w:kern w:val="0"/>
          <w:lang w:bidi="ar-SA"/>
        </w:rPr>
        <w:lastRenderedPageBreak/>
        <w:t xml:space="preserve"> Schedule 2, Part 10, Clause 78 of the Planning and Development (Local</w:t>
      </w:r>
    </w:p>
    <w:p w:rsidRPr="004B44E0" w:rsidR="00C9540C" w:rsidP="24B7F584" w:rsidRDefault="00C9540C" w14:paraId="761EABF7" w14:textId="77777777" w14:noSpellErr="1">
      <w:pPr>
        <w:autoSpaceDE w:val="0"/>
        <w:autoSpaceDN w:val="0"/>
        <w:adjustRightInd w:val="0"/>
        <w:spacing w:after="0" w:line="240" w:lineRule="auto"/>
        <w:jc w:val="both"/>
        <w:rPr>
          <w:rFonts w:ascii="Arial" w:hAnsi="Arial" w:cs="Arial"/>
          <w:i w:val="1"/>
          <w:iCs w:val="1"/>
          <w:kern w:val="0"/>
          <w:lang w:bidi="ar-SA"/>
        </w:rPr>
      </w:pPr>
      <w:r w:rsidRPr="24B7F584" w:rsidR="00C9540C">
        <w:rPr>
          <w:rFonts w:ascii="Arial" w:hAnsi="Arial" w:cs="Arial"/>
          <w:i w:val="1"/>
          <w:iCs w:val="1"/>
          <w:kern w:val="0"/>
          <w:lang w:bidi="ar-SA"/>
        </w:rPr>
        <w:t>Planning Schemes) Regulations 2015 the local government may enter into an agreement in</w:t>
      </w:r>
    </w:p>
    <w:p w:rsidRPr="004B44E0" w:rsidR="00C9540C" w:rsidP="24B7F584" w:rsidRDefault="00C9540C" w14:paraId="11B81227" w14:textId="77777777" w14:noSpellErr="1">
      <w:pPr>
        <w:autoSpaceDE w:val="0"/>
        <w:autoSpaceDN w:val="0"/>
        <w:adjustRightInd w:val="0"/>
        <w:spacing w:after="0" w:line="240" w:lineRule="auto"/>
        <w:jc w:val="both"/>
        <w:rPr>
          <w:rFonts w:ascii="Arial" w:hAnsi="Arial" w:cs="Arial"/>
          <w:i w:val="1"/>
          <w:iCs w:val="1"/>
          <w:kern w:val="0"/>
          <w:lang w:bidi="ar-SA"/>
        </w:rPr>
      </w:pPr>
      <w:r w:rsidRPr="24B7F584" w:rsidR="00C9540C">
        <w:rPr>
          <w:rFonts w:ascii="Arial" w:hAnsi="Arial" w:cs="Arial"/>
          <w:i w:val="1"/>
          <w:iCs w:val="1"/>
          <w:kern w:val="0"/>
          <w:lang w:bidi="ar-SA"/>
        </w:rPr>
        <w:t>respect of a matter relating to the Scheme with any owner, occupier, or other person having</w:t>
      </w:r>
    </w:p>
    <w:p w:rsidRPr="004B44E0" w:rsidR="00C9540C" w:rsidP="24B7F584" w:rsidRDefault="00C9540C" w14:paraId="5D9D198A" w14:textId="77777777"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i w:val="1"/>
          <w:iCs w:val="1"/>
          <w:kern w:val="0"/>
          <w:lang w:bidi="ar-SA"/>
        </w:rPr>
        <w:t>an interest in land affected by this Scheme</w:t>
      </w:r>
      <w:r w:rsidRPr="24B7F584" w:rsidR="00C9540C">
        <w:rPr>
          <w:rFonts w:ascii="Arial" w:hAnsi="Arial" w:cs="Arial"/>
          <w:kern w:val="0"/>
          <w:lang w:bidi="ar-SA"/>
        </w:rPr>
        <w:t>.</w:t>
      </w:r>
    </w:p>
    <w:p w:rsidRPr="004B44E0" w:rsidR="00C9540C" w:rsidP="24B7F584" w:rsidRDefault="00C9540C" w14:paraId="6EE9A5E3"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2FFC8D98" w14:textId="7C0AA0AC"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All workforce accommodation development applications will be presented to Council for</w:t>
      </w:r>
      <w:r w:rsidRPr="24B7F584" w:rsidR="002C4BA3">
        <w:rPr>
          <w:rFonts w:ascii="Arial" w:hAnsi="Arial" w:cs="Arial"/>
          <w:kern w:val="0"/>
          <w:lang w:bidi="ar-SA"/>
        </w:rPr>
        <w:t xml:space="preserve"> </w:t>
      </w:r>
      <w:r w:rsidRPr="24B7F584" w:rsidR="00C9540C">
        <w:rPr>
          <w:rFonts w:ascii="Arial" w:hAnsi="Arial" w:cs="Arial"/>
          <w:kern w:val="0"/>
          <w:lang w:bidi="ar-SA"/>
        </w:rPr>
        <w:t>consideration. The report will include the Social Impact Assessment, Social Impact</w:t>
      </w:r>
      <w:r w:rsidRPr="24B7F584" w:rsidR="002C4BA3">
        <w:rPr>
          <w:rFonts w:ascii="Arial" w:hAnsi="Arial" w:cs="Arial"/>
          <w:kern w:val="0"/>
          <w:lang w:bidi="ar-SA"/>
        </w:rPr>
        <w:t xml:space="preserve"> </w:t>
      </w:r>
      <w:r w:rsidRPr="24B7F584" w:rsidR="00C9540C">
        <w:rPr>
          <w:rFonts w:ascii="Arial" w:hAnsi="Arial" w:cs="Arial"/>
          <w:kern w:val="0"/>
          <w:lang w:bidi="ar-SA"/>
        </w:rPr>
        <w:t xml:space="preserve">Management Plan, and agreed outcomes with the </w:t>
      </w:r>
      <w:r w:rsidRPr="24B7F584" w:rsidR="00C9540C">
        <w:rPr>
          <w:rFonts w:ascii="Arial" w:hAnsi="Arial" w:cs="Arial"/>
          <w:kern w:val="0"/>
          <w:lang w:bidi="ar-SA"/>
        </w:rPr>
        <w:t>City</w:t>
      </w:r>
      <w:r w:rsidRPr="24B7F584" w:rsidR="00C9540C">
        <w:rPr>
          <w:rFonts w:ascii="Arial" w:hAnsi="Arial" w:cs="Arial"/>
          <w:kern w:val="0"/>
          <w:lang w:bidi="ar-SA"/>
        </w:rPr>
        <w:t xml:space="preserve"> in relation to any negotiated</w:t>
      </w:r>
      <w:r w:rsidRPr="24B7F584" w:rsidR="002C4BA3">
        <w:rPr>
          <w:rFonts w:ascii="Arial" w:hAnsi="Arial" w:cs="Arial"/>
          <w:kern w:val="0"/>
          <w:lang w:bidi="ar-SA"/>
        </w:rPr>
        <w:t xml:space="preserve"> </w:t>
      </w:r>
      <w:r w:rsidRPr="24B7F584" w:rsidR="00C9540C">
        <w:rPr>
          <w:rFonts w:ascii="Arial" w:hAnsi="Arial" w:cs="Arial"/>
          <w:kern w:val="0"/>
          <w:lang w:bidi="ar-SA"/>
        </w:rPr>
        <w:t>contributions.</w:t>
      </w:r>
    </w:p>
    <w:p w:rsidRPr="004B44E0" w:rsidR="00C9540C" w:rsidP="24B7F584" w:rsidRDefault="00C9540C" w14:paraId="0553DEB2" w14:textId="77777777" w14:noSpellErr="1">
      <w:pPr>
        <w:autoSpaceDE w:val="0"/>
        <w:autoSpaceDN w:val="0"/>
        <w:adjustRightInd w:val="0"/>
        <w:spacing w:after="0" w:line="240" w:lineRule="auto"/>
        <w:jc w:val="both"/>
        <w:rPr>
          <w:rFonts w:ascii="Arial" w:hAnsi="Arial" w:cs="Arial"/>
          <w:kern w:val="0"/>
          <w:lang w:bidi="ar-SA"/>
        </w:rPr>
      </w:pPr>
    </w:p>
    <w:p w:rsidRPr="004B44E0" w:rsidR="005B0CDA" w:rsidP="24B7F584" w:rsidRDefault="00C9540C" w14:paraId="62CA8731" w14:textId="3B78C9FE" w14:noSpellErr="1">
      <w:pPr>
        <w:autoSpaceDE w:val="0"/>
        <w:autoSpaceDN w:val="0"/>
        <w:adjustRightInd w:val="0"/>
        <w:spacing w:after="0" w:line="240" w:lineRule="auto"/>
        <w:jc w:val="both"/>
        <w:rPr>
          <w:rFonts w:ascii="Arial" w:hAnsi="Arial" w:cs="Arial"/>
          <w:kern w:val="0"/>
          <w:lang w:bidi="ar-SA"/>
        </w:rPr>
      </w:pPr>
      <w:r w:rsidRPr="24B7F584" w:rsidR="00C9540C">
        <w:rPr>
          <w:rFonts w:ascii="Arial" w:hAnsi="Arial" w:cs="Arial"/>
          <w:kern w:val="0"/>
          <w:lang w:bidi="ar-SA"/>
        </w:rPr>
        <w:t xml:space="preserve">*If a proponent does not believe a contribution is </w:t>
      </w:r>
      <w:r w:rsidRPr="24B7F584" w:rsidR="00C9540C">
        <w:rPr>
          <w:rFonts w:ascii="Arial" w:hAnsi="Arial" w:cs="Arial"/>
          <w:kern w:val="0"/>
          <w:lang w:bidi="ar-SA"/>
        </w:rPr>
        <w:t>warranted</w:t>
      </w:r>
      <w:r w:rsidRPr="24B7F584" w:rsidR="00C9540C">
        <w:rPr>
          <w:rFonts w:ascii="Arial" w:hAnsi="Arial" w:cs="Arial"/>
          <w:kern w:val="0"/>
          <w:lang w:bidi="ar-SA"/>
        </w:rPr>
        <w:t>, the Social Impact Management</w:t>
      </w:r>
      <w:r w:rsidRPr="24B7F584" w:rsidR="002C4BA3">
        <w:rPr>
          <w:rFonts w:ascii="Arial" w:hAnsi="Arial" w:cs="Arial"/>
          <w:kern w:val="0"/>
          <w:lang w:bidi="ar-SA"/>
        </w:rPr>
        <w:t xml:space="preserve"> </w:t>
      </w:r>
      <w:r w:rsidRPr="24B7F584" w:rsidR="00C9540C">
        <w:rPr>
          <w:rFonts w:ascii="Arial" w:hAnsi="Arial" w:cs="Arial"/>
          <w:kern w:val="0"/>
          <w:lang w:bidi="ar-SA"/>
        </w:rPr>
        <w:t>Plan needs to clearly articulate in detail, and based on evidence/commitments, the reasons</w:t>
      </w:r>
      <w:r w:rsidRPr="24B7F584" w:rsidR="002C4BA3">
        <w:rPr>
          <w:rFonts w:ascii="Arial" w:hAnsi="Arial" w:cs="Arial"/>
          <w:kern w:val="0"/>
          <w:lang w:bidi="ar-SA"/>
        </w:rPr>
        <w:t xml:space="preserve"> </w:t>
      </w:r>
      <w:r w:rsidRPr="24B7F584" w:rsidR="00C9540C">
        <w:rPr>
          <w:rFonts w:ascii="Arial" w:hAnsi="Arial" w:cs="Arial"/>
          <w:kern w:val="0"/>
          <w:lang w:bidi="ar-SA"/>
        </w:rPr>
        <w:t xml:space="preserve">why they believe a contribution is not </w:t>
      </w:r>
      <w:r w:rsidRPr="24B7F584" w:rsidR="00C9540C">
        <w:rPr>
          <w:rFonts w:ascii="Arial" w:hAnsi="Arial" w:cs="Arial"/>
          <w:kern w:val="0"/>
          <w:lang w:bidi="ar-SA"/>
        </w:rPr>
        <w:t>warranted</w:t>
      </w:r>
      <w:r w:rsidRPr="24B7F584" w:rsidR="00C9540C">
        <w:rPr>
          <w:rFonts w:ascii="Arial" w:hAnsi="Arial" w:cs="Arial"/>
          <w:kern w:val="0"/>
          <w:lang w:bidi="ar-SA"/>
        </w:rPr>
        <w:t xml:space="preserve"> so this can be considered in </w:t>
      </w:r>
      <w:r w:rsidRPr="24B7F584" w:rsidR="00C9540C">
        <w:rPr>
          <w:rFonts w:ascii="Arial" w:hAnsi="Arial" w:cs="Arial"/>
          <w:kern w:val="0"/>
          <w:lang w:bidi="ar-SA"/>
        </w:rPr>
        <w:t>determining</w:t>
      </w:r>
      <w:r w:rsidRPr="24B7F584" w:rsidR="00C9540C">
        <w:rPr>
          <w:rFonts w:ascii="Arial" w:hAnsi="Arial" w:cs="Arial"/>
          <w:kern w:val="0"/>
          <w:lang w:bidi="ar-SA"/>
        </w:rPr>
        <w:t xml:space="preserve"> the</w:t>
      </w:r>
      <w:r w:rsidRPr="24B7F584" w:rsidR="002C4BA3">
        <w:rPr>
          <w:rFonts w:ascii="Arial" w:hAnsi="Arial" w:cs="Arial"/>
          <w:kern w:val="0"/>
          <w:lang w:bidi="ar-SA"/>
        </w:rPr>
        <w:t xml:space="preserve"> </w:t>
      </w:r>
      <w:r w:rsidRPr="24B7F584" w:rsidR="00C9540C">
        <w:rPr>
          <w:rFonts w:ascii="Arial" w:hAnsi="Arial" w:cs="Arial"/>
          <w:kern w:val="0"/>
          <w:lang w:bidi="ar-SA"/>
        </w:rPr>
        <w:t>merits of the proposal. Council’s position on the need for contributions is based on the adverse</w:t>
      </w:r>
      <w:r w:rsidRPr="24B7F584" w:rsidR="002C4BA3">
        <w:rPr>
          <w:rFonts w:ascii="Arial" w:hAnsi="Arial" w:cs="Arial"/>
          <w:kern w:val="0"/>
          <w:lang w:bidi="ar-SA"/>
        </w:rPr>
        <w:t xml:space="preserve"> </w:t>
      </w:r>
      <w:r w:rsidRPr="24B7F584" w:rsidR="00C9540C">
        <w:rPr>
          <w:rFonts w:ascii="Arial" w:hAnsi="Arial" w:cs="Arial"/>
          <w:kern w:val="0"/>
          <w:lang w:bidi="ar-SA"/>
        </w:rPr>
        <w:t>cumulative impacts of workforce accommodation developments on building sustainable local</w:t>
      </w:r>
      <w:r w:rsidRPr="24B7F584" w:rsidR="002C4BA3">
        <w:rPr>
          <w:rFonts w:ascii="Arial" w:hAnsi="Arial" w:cs="Arial"/>
          <w:kern w:val="0"/>
          <w:lang w:bidi="ar-SA"/>
        </w:rPr>
        <w:t xml:space="preserve"> </w:t>
      </w:r>
      <w:r w:rsidRPr="24B7F584" w:rsidR="00C9540C">
        <w:rPr>
          <w:rFonts w:ascii="Arial" w:hAnsi="Arial" w:cs="Arial"/>
          <w:kern w:val="0"/>
          <w:lang w:bidi="ar-SA"/>
        </w:rPr>
        <w:t>communities and local economies, not just the impact of an individual workforce on community facilities and infrastructure.</w:t>
      </w:r>
    </w:p>
    <w:p w:rsidRPr="004B44E0" w:rsidR="005B0CDA" w:rsidP="24B7F584" w:rsidRDefault="005B0CDA" w14:paraId="43BD4B3A" w14:textId="77777777" w14:noSpellErr="1">
      <w:pPr>
        <w:autoSpaceDE w:val="0"/>
        <w:autoSpaceDN w:val="0"/>
        <w:adjustRightInd w:val="0"/>
        <w:spacing w:after="0" w:line="240" w:lineRule="auto"/>
        <w:jc w:val="both"/>
        <w:rPr>
          <w:rFonts w:ascii="Arial" w:hAnsi="Arial" w:cs="Arial"/>
          <w:kern w:val="0"/>
          <w:lang w:bidi="ar-SA"/>
        </w:rPr>
      </w:pPr>
    </w:p>
    <w:p w:rsidRPr="004B44E0" w:rsidR="00C9540C" w:rsidP="24B7F584" w:rsidRDefault="00C9540C" w14:paraId="3B24DBDC" w14:textId="77777777" w14:noSpellErr="1">
      <w:pPr>
        <w:autoSpaceDE w:val="0"/>
        <w:autoSpaceDN w:val="0"/>
        <w:adjustRightInd w:val="0"/>
        <w:spacing w:after="0" w:line="240" w:lineRule="auto"/>
        <w:rPr>
          <w:rFonts w:ascii="Arial" w:hAnsi="Arial" w:cs="Arial"/>
          <w:kern w:val="0"/>
          <w:lang w:bidi="ar-SA"/>
        </w:rPr>
      </w:pPr>
    </w:p>
    <w:p w:rsidR="00C9540C" w:rsidP="004B44E0" w:rsidRDefault="00C9540C" w14:paraId="10135560" w14:textId="37FDD2EF" w14:noSpellErr="1">
      <w:pPr>
        <w:pStyle w:val="Heading2"/>
        <w:rPr>
          <w:lang w:bidi="ar-SA"/>
        </w:rPr>
      </w:pPr>
      <w:r w:rsidRPr="24B7F584" w:rsidR="00C9540C">
        <w:rPr>
          <w:lang w:bidi="ar-SA"/>
        </w:rPr>
        <w:t>RELEVANT DOCUMENTS</w:t>
      </w:r>
    </w:p>
    <w:p w:rsidRPr="008C4AA4" w:rsidR="004B44E0" w:rsidP="24B7F584" w:rsidRDefault="004B44E0" w14:paraId="39B519D9" w14:textId="77777777" w14:noSpellErr="1">
      <w:pPr>
        <w:pBdr>
          <w:bottom w:val="single" w:color="0070C0" w:sz="12" w:space="1"/>
        </w:pBdr>
      </w:pPr>
    </w:p>
    <w:p w:rsidRPr="004B44E0" w:rsidR="00C9540C" w:rsidP="24B7F584" w:rsidRDefault="00C9540C" w14:paraId="50BEFE2B" w14:textId="77777777" w14:noSpellErr="1">
      <w:pPr>
        <w:autoSpaceDE w:val="0"/>
        <w:autoSpaceDN w:val="0"/>
        <w:adjustRightInd w:val="0"/>
        <w:spacing w:after="0" w:line="240" w:lineRule="auto"/>
        <w:rPr>
          <w:rFonts w:ascii="Arial" w:hAnsi="Arial" w:cs="Arial"/>
          <w:b w:val="1"/>
          <w:bCs w:val="1"/>
          <w:kern w:val="0"/>
          <w:lang w:bidi="ar-SA"/>
        </w:rPr>
      </w:pPr>
    </w:p>
    <w:p w:rsidRPr="004B44E0" w:rsidR="00C9540C" w:rsidP="24B7F584" w:rsidRDefault="00C9540C" w14:paraId="4A299D99" w14:textId="77777777" w14:noSpellErr="1">
      <w:pPr>
        <w:autoSpaceDE w:val="0"/>
        <w:autoSpaceDN w:val="0"/>
        <w:adjustRightInd w:val="0"/>
        <w:spacing w:after="0" w:line="240" w:lineRule="auto"/>
        <w:rPr>
          <w:rFonts w:ascii="Arial" w:hAnsi="Arial" w:cs="Arial"/>
          <w:b w:val="1"/>
          <w:bCs w:val="1"/>
          <w:kern w:val="0"/>
          <w:lang w:bidi="ar-SA"/>
        </w:rPr>
      </w:pPr>
      <w:r w:rsidRPr="24B7F584" w:rsidR="00C9540C">
        <w:rPr>
          <w:rFonts w:ascii="Arial" w:hAnsi="Arial" w:cs="Arial"/>
          <w:kern w:val="0"/>
          <w:lang w:bidi="ar-SA"/>
        </w:rPr>
        <w:t xml:space="preserve">• </w:t>
      </w:r>
      <w:r w:rsidRPr="24B7F584" w:rsidR="00C9540C">
        <w:rPr>
          <w:rFonts w:ascii="Arial" w:hAnsi="Arial" w:cs="Arial"/>
          <w:b w:val="1"/>
          <w:bCs w:val="1"/>
          <w:kern w:val="0"/>
          <w:lang w:bidi="ar-SA"/>
        </w:rPr>
        <w:t>State Planning Policies</w:t>
      </w:r>
    </w:p>
    <w:p w:rsidRPr="004B44E0" w:rsidR="00C9540C" w:rsidP="24B7F584" w:rsidRDefault="00C9540C" w14:paraId="77F4AFC6" w14:textId="77777777" w14:noSpellErr="1">
      <w:pPr>
        <w:autoSpaceDE w:val="0"/>
        <w:autoSpaceDN w:val="0"/>
        <w:adjustRightInd w:val="0"/>
        <w:spacing w:after="0" w:line="240" w:lineRule="auto"/>
        <w:rPr>
          <w:rFonts w:ascii="Arial" w:hAnsi="Arial" w:cs="Arial"/>
          <w:lang w:bidi="ar-SA"/>
        </w:rPr>
      </w:pPr>
      <w:r w:rsidRPr="24B7F584" w:rsidR="00C9540C">
        <w:rPr>
          <w:rFonts w:ascii="Arial" w:hAnsi="Arial" w:cs="Arial"/>
          <w:kern w:val="0"/>
          <w:lang w:bidi="ar-SA"/>
        </w:rPr>
        <w:t xml:space="preserve">State Planning Framework Policy </w:t>
      </w:r>
    </w:p>
    <w:p w:rsidRPr="004B44E0" w:rsidR="2FC25A50" w:rsidP="24B7F584" w:rsidRDefault="2FC25A50" w14:paraId="66CBAA4C" w14:textId="04AA530A" w14:noSpellErr="1">
      <w:pPr>
        <w:spacing w:after="0" w:line="240" w:lineRule="auto"/>
        <w:rPr>
          <w:rFonts w:ascii="Arial" w:hAnsi="Arial" w:cs="Arial"/>
          <w:lang w:bidi="ar-SA"/>
        </w:rPr>
      </w:pPr>
    </w:p>
    <w:p w:rsidRPr="004B44E0" w:rsidR="00C9540C" w:rsidP="24B7F584" w:rsidRDefault="00C9540C" w14:paraId="452E03C1" w14:textId="77777777" w14:noSpellErr="1">
      <w:pPr>
        <w:autoSpaceDE w:val="0"/>
        <w:autoSpaceDN w:val="0"/>
        <w:adjustRightInd w:val="0"/>
        <w:spacing w:after="0" w:line="240" w:lineRule="auto"/>
        <w:rPr>
          <w:rFonts w:ascii="Arial" w:hAnsi="Arial" w:cs="Arial"/>
          <w:b w:val="1"/>
          <w:bCs w:val="1"/>
          <w:kern w:val="0"/>
          <w:lang w:bidi="ar-SA"/>
        </w:rPr>
      </w:pPr>
      <w:r w:rsidRPr="24B7F584" w:rsidR="00C9540C">
        <w:rPr>
          <w:rFonts w:ascii="Arial" w:hAnsi="Arial" w:cs="Arial"/>
          <w:kern w:val="0"/>
          <w:lang w:bidi="ar-SA"/>
        </w:rPr>
        <w:t xml:space="preserve">• </w:t>
      </w:r>
      <w:r w:rsidRPr="24B7F584" w:rsidR="00C9540C">
        <w:rPr>
          <w:rFonts w:ascii="Arial" w:hAnsi="Arial" w:cs="Arial"/>
          <w:b w:val="1"/>
          <w:bCs w:val="1"/>
          <w:kern w:val="0"/>
          <w:lang w:bidi="ar-SA"/>
        </w:rPr>
        <w:t>Local Planning Policies</w:t>
      </w:r>
    </w:p>
    <w:p w:rsidRPr="004B44E0" w:rsidR="00C9540C" w:rsidP="24B7F584" w:rsidRDefault="00C9540C" w14:paraId="501EEA76" w14:textId="04DCE7B3" w14:noSpellErr="1">
      <w:pPr>
        <w:autoSpaceDE w:val="0"/>
        <w:autoSpaceDN w:val="0"/>
        <w:adjustRightInd w:val="0"/>
        <w:spacing w:after="0" w:line="240" w:lineRule="auto"/>
        <w:rPr>
          <w:rFonts w:ascii="Arial" w:hAnsi="Arial" w:cs="Arial"/>
          <w:b w:val="1"/>
          <w:bCs w:val="1"/>
          <w:lang w:bidi="ar-SA"/>
        </w:rPr>
      </w:pPr>
      <w:r w:rsidRPr="24B7F584" w:rsidR="00C9540C">
        <w:rPr>
          <w:rFonts w:ascii="Arial" w:hAnsi="Arial" w:cs="Arial"/>
          <w:kern w:val="0"/>
          <w:lang w:bidi="ar-SA"/>
        </w:rPr>
        <w:t>Social Impact Assessment</w:t>
      </w:r>
      <w:r w:rsidRPr="24B7F584" w:rsidR="005B0CDA">
        <w:rPr>
          <w:rFonts w:ascii="Arial" w:hAnsi="Arial" w:cs="Arial"/>
          <w:kern w:val="0"/>
          <w:lang w:bidi="ar-SA"/>
        </w:rPr>
        <w:t xml:space="preserve">  </w:t>
      </w:r>
    </w:p>
    <w:p w:rsidRPr="004B44E0" w:rsidR="2FC25A50" w:rsidP="24B7F584" w:rsidRDefault="2FC25A50" w14:paraId="0FE12A4B" w14:textId="230E65CA" w14:noSpellErr="1">
      <w:pPr>
        <w:spacing w:after="0" w:line="240" w:lineRule="auto"/>
        <w:rPr>
          <w:rFonts w:ascii="Arial" w:hAnsi="Arial" w:cs="Arial"/>
          <w:lang w:bidi="ar-SA"/>
        </w:rPr>
      </w:pPr>
    </w:p>
    <w:p w:rsidRPr="004B44E0" w:rsidR="00C9540C" w:rsidP="24B7F584" w:rsidRDefault="00C9540C" w14:paraId="2D81B5CB" w14:textId="77777777" w14:noSpellErr="1">
      <w:pPr>
        <w:autoSpaceDE w:val="0"/>
        <w:autoSpaceDN w:val="0"/>
        <w:adjustRightInd w:val="0"/>
        <w:spacing w:after="0" w:line="240" w:lineRule="auto"/>
        <w:rPr>
          <w:rFonts w:ascii="Arial" w:hAnsi="Arial" w:cs="Arial"/>
          <w:b w:val="1"/>
          <w:bCs w:val="1"/>
          <w:kern w:val="0"/>
          <w:lang w:bidi="ar-SA"/>
        </w:rPr>
      </w:pPr>
      <w:r w:rsidRPr="24B7F584" w:rsidR="00C9540C">
        <w:rPr>
          <w:rFonts w:ascii="Arial" w:hAnsi="Arial" w:cs="Arial"/>
          <w:b w:val="1"/>
          <w:bCs w:val="1"/>
          <w:kern w:val="0"/>
          <w:lang w:bidi="ar-SA"/>
        </w:rPr>
        <w:t>Other legislative documents which have potential to influence applications:</w:t>
      </w:r>
    </w:p>
    <w:p w:rsidRPr="004B44E0" w:rsidR="00C9540C" w:rsidP="24B7F584" w:rsidRDefault="00C9540C" w14:paraId="6427F3A0"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Treatment of Sewage and Disposal of Effluent and Liquid Waste Regulations 1974</w:t>
      </w:r>
    </w:p>
    <w:p w:rsidRPr="004B44E0" w:rsidR="00C9540C" w:rsidP="24B7F584" w:rsidRDefault="00C9540C" w14:paraId="6BBA3AE2"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City of Kalgoorlie-Boulder Health Local Laws 2001</w:t>
      </w:r>
    </w:p>
    <w:p w:rsidRPr="004B44E0" w:rsidR="00C9540C" w:rsidP="24B7F584" w:rsidRDefault="00C9540C" w14:paraId="6271D04F"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Health Act 1911</w:t>
      </w:r>
    </w:p>
    <w:p w:rsidRPr="004B44E0" w:rsidR="00C9540C" w:rsidP="24B7F584" w:rsidRDefault="00C9540C" w14:paraId="4351493B"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xml:space="preserve">• The </w:t>
      </w:r>
      <w:r w:rsidRPr="24B7F584" w:rsidR="00C9540C">
        <w:rPr>
          <w:rFonts w:ascii="Arial" w:hAnsi="Arial" w:cs="Arial"/>
          <w:i w:val="1"/>
          <w:iCs w:val="1"/>
          <w:kern w:val="0"/>
          <w:lang w:bidi="ar-SA"/>
        </w:rPr>
        <w:t>Health</w:t>
      </w:r>
      <w:r w:rsidRPr="24B7F584" w:rsidR="00C9540C">
        <w:rPr>
          <w:rFonts w:ascii="Arial" w:hAnsi="Arial" w:cs="Arial"/>
          <w:i w:val="1"/>
          <w:iCs w:val="1"/>
          <w:kern w:val="0"/>
          <w:lang w:bidi="ar-SA"/>
        </w:rPr>
        <w:t xml:space="preserve"> (Aquatic Facilities) Regulations 2007</w:t>
      </w:r>
    </w:p>
    <w:p w:rsidRPr="004B44E0" w:rsidR="00C9540C" w:rsidP="24B7F584" w:rsidRDefault="00C9540C" w14:paraId="207330CE"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City of Kalgoorlie-Boulder Local Planning Strategy (2013)</w:t>
      </w:r>
    </w:p>
    <w:p w:rsidRPr="004B44E0" w:rsidR="00C9540C" w:rsidP="24B7F584" w:rsidRDefault="00C9540C" w14:paraId="7E24168A"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City of Kalgoorlie-Boulder Local Planning Strategy Amendment (2016)</w:t>
      </w:r>
    </w:p>
    <w:p w:rsidRPr="004B44E0" w:rsidR="00C9540C" w:rsidP="24B7F584" w:rsidRDefault="00C9540C" w14:paraId="4981A5D1"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State Planning Strategy 2050 (2014)</w:t>
      </w:r>
    </w:p>
    <w:p w:rsidRPr="004B44E0" w:rsidR="00C9540C" w:rsidP="24B7F584" w:rsidRDefault="00C9540C" w14:paraId="0DC31C2B" w14:textId="77777777" w14:noSpellErr="1">
      <w:pPr>
        <w:autoSpaceDE w:val="0"/>
        <w:autoSpaceDN w:val="0"/>
        <w:adjustRightInd w:val="0"/>
        <w:spacing w:after="0" w:line="240" w:lineRule="auto"/>
        <w:rPr>
          <w:rFonts w:ascii="Arial" w:hAnsi="Arial" w:cs="Arial"/>
          <w:i w:val="1"/>
          <w:iCs w:val="1"/>
          <w:kern w:val="0"/>
          <w:lang w:bidi="ar-SA"/>
        </w:rPr>
      </w:pPr>
      <w:r w:rsidRPr="24B7F584" w:rsidR="00C9540C">
        <w:rPr>
          <w:rFonts w:ascii="Arial" w:hAnsi="Arial" w:cs="Arial"/>
          <w:i w:val="1"/>
          <w:iCs w:val="1"/>
          <w:kern w:val="0"/>
          <w:lang w:bidi="ar-SA"/>
        </w:rPr>
        <w:t>• Goldfields Esperance Regional Planning and Infrastructure Framework (2015)</w:t>
      </w:r>
    </w:p>
    <w:p w:rsidRPr="004B44E0" w:rsidR="00C9540C" w:rsidP="24B7F584" w:rsidRDefault="00C9540C" w14:paraId="111C5DEA" w14:textId="77777777" w14:noSpellErr="1">
      <w:pPr>
        <w:autoSpaceDE w:val="0"/>
        <w:autoSpaceDN w:val="0"/>
        <w:adjustRightInd w:val="0"/>
        <w:spacing w:after="0" w:line="240" w:lineRule="auto"/>
        <w:rPr>
          <w:rFonts w:ascii="Arial" w:hAnsi="Arial" w:cs="Arial"/>
          <w:kern w:val="0"/>
          <w:lang w:bidi="ar-SA"/>
        </w:rPr>
      </w:pPr>
    </w:p>
    <w:p w:rsidRPr="004B44E0" w:rsidR="00C9540C" w:rsidP="24B7F584" w:rsidRDefault="00C9540C" w14:paraId="084B87A5" w14:textId="77777777" w14:noSpellErr="1">
      <w:pPr>
        <w:autoSpaceDE w:val="0"/>
        <w:autoSpaceDN w:val="0"/>
        <w:adjustRightInd w:val="0"/>
        <w:spacing w:after="0" w:line="240" w:lineRule="auto"/>
        <w:rPr>
          <w:rFonts w:ascii="Arial" w:hAnsi="Arial" w:cs="Arial"/>
          <w:kern w:val="0"/>
          <w:lang w:bidi="ar-SA"/>
        </w:rPr>
      </w:pPr>
    </w:p>
    <w:p w:rsidRPr="004B44E0" w:rsidR="00181475" w:rsidP="24B7F584" w:rsidRDefault="00181475" w14:paraId="355CAEE8" w14:textId="77777777" w14:noSpellErr="1">
      <w:pPr>
        <w:autoSpaceDE w:val="0"/>
        <w:autoSpaceDN w:val="0"/>
        <w:adjustRightInd w:val="0"/>
        <w:spacing w:after="0" w:line="240" w:lineRule="auto"/>
        <w:jc w:val="both"/>
        <w:rPr>
          <w:rFonts w:ascii="Arial" w:hAnsi="Arial" w:cs="Arial"/>
          <w:kern w:val="0"/>
          <w:lang w:bidi="ar-SA"/>
        </w:rPr>
      </w:pPr>
    </w:p>
    <w:sectPr w:rsidRPr="004B44E0" w:rsidR="00181475" w:rsidSect="00717B5F">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080" w:bottom="1440" w:left="108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0BD" w:rsidP="00B94451" w:rsidRDefault="008810BD" w14:paraId="290F9456" w14:textId="77777777">
      <w:pPr>
        <w:spacing w:after="0" w:line="240" w:lineRule="auto"/>
      </w:pPr>
      <w:r>
        <w:separator/>
      </w:r>
    </w:p>
  </w:endnote>
  <w:endnote w:type="continuationSeparator" w:id="0">
    <w:p w:rsidR="008810BD" w:rsidP="00B94451" w:rsidRDefault="008810BD" w14:paraId="6D86E4DA" w14:textId="77777777">
      <w:pPr>
        <w:spacing w:after="0" w:line="240" w:lineRule="auto"/>
      </w:pPr>
      <w:r>
        <w:continuationSeparator/>
      </w:r>
    </w:p>
  </w:endnote>
  <w:endnote w:type="continuationNotice" w:id="1">
    <w:p w:rsidR="008810BD" w:rsidRDefault="008810BD" w14:paraId="71D10F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4E0" w:rsidRDefault="004B44E0" w14:paraId="1D3182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44E0" w:rsidP="004B44E0" w:rsidRDefault="004B44E0" w14:paraId="2280E3E5" w14:textId="25B34BC1">
    <w:pPr>
      <w:pStyle w:val="BodyText"/>
      <w:tabs>
        <w:tab w:val="left" w:pos="2544"/>
        <w:tab w:val="left" w:pos="4122"/>
        <w:tab w:val="left" w:pos="8364"/>
      </w:tabs>
      <w:spacing w:before="9"/>
      <w:rPr>
        <w:i/>
        <w:sz w:val="18"/>
        <w:szCs w:val="18"/>
      </w:rPr>
    </w:pPr>
    <w:r w:rsidRPr="00BD389A">
      <w:rPr>
        <w:noProof/>
        <w:lang w:eastAsia="en-AU"/>
      </w:rPr>
      <w:drawing>
        <wp:anchor distT="0" distB="0" distL="114300" distR="114300" simplePos="0" relativeHeight="251662339" behindDoc="0" locked="0" layoutInCell="1" allowOverlap="1" wp14:anchorId="3A95EAC5" wp14:editId="6A6DE5DB">
          <wp:simplePos x="0" y="0"/>
          <wp:positionH relativeFrom="margin">
            <wp:align>right</wp:align>
          </wp:positionH>
          <wp:positionV relativeFrom="bottomMargin">
            <wp:align>top</wp:align>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r>
      <w:rPr>
        <w:i/>
        <w:sz w:val="18"/>
        <w:szCs w:val="18"/>
      </w:rPr>
      <w:t xml:space="preserve">Workforce Accommodation </w:t>
    </w:r>
  </w:p>
  <w:p w:rsidRPr="004C093C" w:rsidR="004B44E0" w:rsidP="004B44E0" w:rsidRDefault="004B44E0" w14:paraId="45B37AC5" w14:textId="562A094A">
    <w:pPr>
      <w:pStyle w:val="BodyText"/>
      <w:tabs>
        <w:tab w:val="left" w:pos="2544"/>
        <w:tab w:val="left" w:pos="4122"/>
        <w:tab w:val="left" w:pos="8364"/>
      </w:tabs>
      <w:spacing w:before="9"/>
      <w:rPr>
        <w:b/>
        <w:sz w:val="18"/>
        <w:szCs w:val="18"/>
      </w:rPr>
    </w:pPr>
    <w:r w:rsidRPr="00450B9A">
      <w:rPr>
        <w:i/>
        <w:sz w:val="18"/>
        <w:szCs w:val="18"/>
        <w:highlight w:val="yellow"/>
      </w:rPr>
      <w:t>Document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2B44EF95" w:rsidTr="2B44EF95" w14:paraId="2F8386D1" w14:textId="77777777">
      <w:trPr>
        <w:trHeight w:val="300"/>
      </w:trPr>
      <w:tc>
        <w:tcPr>
          <w:tcW w:w="3245" w:type="dxa"/>
        </w:tcPr>
        <w:p w:rsidR="2B44EF95" w:rsidP="2B44EF95" w:rsidRDefault="2B44EF95" w14:paraId="024E6ADA" w14:textId="3FF12424">
          <w:pPr>
            <w:pStyle w:val="Header"/>
            <w:ind w:left="-115"/>
          </w:pPr>
        </w:p>
      </w:tc>
      <w:tc>
        <w:tcPr>
          <w:tcW w:w="3245" w:type="dxa"/>
        </w:tcPr>
        <w:p w:rsidR="2B44EF95" w:rsidP="2B44EF95" w:rsidRDefault="2B44EF95" w14:paraId="5825DCF3" w14:textId="7725BC62">
          <w:pPr>
            <w:pStyle w:val="Header"/>
            <w:jc w:val="center"/>
          </w:pPr>
        </w:p>
      </w:tc>
      <w:tc>
        <w:tcPr>
          <w:tcW w:w="3245" w:type="dxa"/>
        </w:tcPr>
        <w:p w:rsidR="2B44EF95" w:rsidP="2B44EF95" w:rsidRDefault="2B44EF95" w14:paraId="7B9D306C" w14:textId="0826D093">
          <w:pPr>
            <w:pStyle w:val="Header"/>
            <w:ind w:right="-115"/>
            <w:jc w:val="right"/>
          </w:pPr>
        </w:p>
      </w:tc>
    </w:tr>
  </w:tbl>
  <w:p w:rsidR="004B44E0" w:rsidP="004B44E0" w:rsidRDefault="004B44E0" w14:paraId="792C13FF" w14:textId="125706E9">
    <w:pPr>
      <w:pStyle w:val="BodyText"/>
      <w:tabs>
        <w:tab w:val="left" w:pos="2544"/>
        <w:tab w:val="left" w:pos="4122"/>
        <w:tab w:val="left" w:pos="8364"/>
      </w:tabs>
      <w:spacing w:before="9"/>
      <w:rPr>
        <w:i/>
        <w:sz w:val="18"/>
        <w:szCs w:val="18"/>
      </w:rPr>
    </w:pPr>
    <w:r>
      <w:rPr>
        <w:i/>
        <w:sz w:val="18"/>
        <w:szCs w:val="18"/>
      </w:rPr>
      <w:t xml:space="preserve">Workforce Accommodation </w:t>
    </w:r>
  </w:p>
  <w:p w:rsidRPr="004C093C" w:rsidR="004B44E0" w:rsidP="004B44E0" w:rsidRDefault="004B44E0" w14:paraId="2B0807A9" w14:textId="77777777">
    <w:pPr>
      <w:pStyle w:val="BodyText"/>
      <w:tabs>
        <w:tab w:val="left" w:pos="2544"/>
        <w:tab w:val="left" w:pos="4122"/>
        <w:tab w:val="left" w:pos="8364"/>
      </w:tabs>
      <w:spacing w:before="9"/>
      <w:rPr>
        <w:b/>
        <w:sz w:val="18"/>
        <w:szCs w:val="18"/>
      </w:rPr>
    </w:pPr>
    <w:r w:rsidRPr="00450B9A">
      <w:rPr>
        <w:i/>
        <w:sz w:val="18"/>
        <w:szCs w:val="18"/>
        <w:highlight w:val="yellow"/>
      </w:rPr>
      <w:t>Document date</w:t>
    </w:r>
  </w:p>
  <w:p w:rsidR="2B44EF95" w:rsidP="2B44EF95" w:rsidRDefault="2B44EF95" w14:paraId="7559B7EA" w14:textId="66A0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0BD" w:rsidP="00B94451" w:rsidRDefault="008810BD" w14:paraId="4B0CED88" w14:textId="77777777">
      <w:pPr>
        <w:spacing w:after="0" w:line="240" w:lineRule="auto"/>
      </w:pPr>
      <w:r>
        <w:separator/>
      </w:r>
    </w:p>
  </w:footnote>
  <w:footnote w:type="continuationSeparator" w:id="0">
    <w:p w:rsidR="008810BD" w:rsidP="00B94451" w:rsidRDefault="008810BD" w14:paraId="3065C26C" w14:textId="77777777">
      <w:pPr>
        <w:spacing w:after="0" w:line="240" w:lineRule="auto"/>
      </w:pPr>
      <w:r>
        <w:continuationSeparator/>
      </w:r>
    </w:p>
  </w:footnote>
  <w:footnote w:type="continuationNotice" w:id="1">
    <w:p w:rsidR="008810BD" w:rsidRDefault="008810BD" w14:paraId="1F7C1F5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FF3" w:rsidRDefault="00000000" w14:paraId="4D5D090D" w14:textId="53CC6395">
    <w:pPr>
      <w:pStyle w:val="Header"/>
    </w:pPr>
    <w:r>
      <w:rPr>
        <w:noProof/>
      </w:rPr>
      <w:pict w14:anchorId="344B9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118922" style="position:absolute;margin-left:0;margin-top:0;width:480.9pt;height:206.1pt;rotation:315;z-index:-251658238;mso-position-horizontal:center;mso-position-horizontal-relative:margin;mso-position-vertical:center;mso-position-vertical-relative:margin" o:spid="_x0000_s1026" o:allowincell="f" fillcolor="silver" stroked="f" type="#_x0000_t136">
          <v:fill opacity=".5"/>
          <v:textpath style="font-family:&quot;Calibri&quot;;font-size:1pt" string="MODIF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D49" w:rsidP="00594A9E" w:rsidRDefault="00000000" w14:paraId="7BEF3EF1" w14:textId="448A96BA">
    <w:pPr>
      <w:pStyle w:val="Header"/>
      <w:rPr>
        <w:rFonts w:ascii="Century Gothic" w:hAnsi="Century Gothic"/>
        <w:b/>
        <w:bCs/>
        <w:noProof/>
        <w:sz w:val="28"/>
        <w:szCs w:val="36"/>
      </w:rPr>
    </w:pPr>
    <w:r>
      <w:rPr>
        <w:noProof/>
      </w:rPr>
      <w:pict w14:anchorId="0780C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118923" style="position:absolute;margin-left:0;margin-top:0;width:480.9pt;height:206.1pt;rotation:315;z-index:-251658237;mso-position-horizontal:center;mso-position-horizontal-relative:margin;mso-position-vertical:center;mso-position-vertical-relative:margin" o:spid="_x0000_s1027" o:allowincell="f" fillcolor="silver" stroked="f" type="#_x0000_t136">
          <v:fill opacity=".5"/>
          <v:textpath style="font-family:&quot;Calibri&quot;;font-size:1pt" string="MODIFY"/>
          <w10:wrap anchorx="margin" anchory="margin"/>
        </v:shape>
      </w:pict>
    </w:r>
  </w:p>
  <w:p w:rsidR="00594A9E" w:rsidP="00594A9E" w:rsidRDefault="00594A9E" w14:paraId="16AF4E68" w14:textId="77777777">
    <w:pPr>
      <w:pStyle w:val="Header"/>
      <w:rPr>
        <w:rFonts w:ascii="Century Gothic" w:hAnsi="Century Gothic"/>
        <w:b/>
        <w:bCs/>
        <w:noProof/>
        <w:sz w:val="28"/>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2B44EF95" w:rsidP="2B44EF95" w:rsidRDefault="004B44E0" w14:paraId="6EEBDCC6" w14:textId="7CD7E673">
    <w:pPr>
      <w:pStyle w:val="Header"/>
    </w:pPr>
    <w:r>
      <w:rPr>
        <w:noProof/>
      </w:rPr>
      <w:drawing>
        <wp:anchor distT="0" distB="0" distL="114300" distR="114300" simplePos="0" relativeHeight="251660291" behindDoc="1" locked="0" layoutInCell="1" allowOverlap="1" wp14:anchorId="01B0D0F4" wp14:editId="5F26843C">
          <wp:simplePos x="0" y="0"/>
          <wp:positionH relativeFrom="page">
            <wp:align>left</wp:align>
          </wp:positionH>
          <wp:positionV relativeFrom="paragraph">
            <wp:posOffset>-448310</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vAzsZzdr" int2:invalidationBookmarkName="" int2:hashCode="QnFif08L72EEqV" int2:id="akEyWpQ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1B"/>
    <w:multiLevelType w:val="hybridMultilevel"/>
    <w:tmpl w:val="E37A58EE"/>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3A0112"/>
    <w:multiLevelType w:val="hybridMultilevel"/>
    <w:tmpl w:val="6D8054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82BD9"/>
    <w:multiLevelType w:val="hybridMultilevel"/>
    <w:tmpl w:val="826E4F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F7A91"/>
    <w:multiLevelType w:val="hybridMultilevel"/>
    <w:tmpl w:val="E0B658D0"/>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4950F0"/>
    <w:multiLevelType w:val="hybridMultilevel"/>
    <w:tmpl w:val="76B2F5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56F40A1"/>
    <w:multiLevelType w:val="hybridMultilevel"/>
    <w:tmpl w:val="BDE445F8"/>
    <w:lvl w:ilvl="0" w:tplc="9EE8B844">
      <w:numFmt w:val="bullet"/>
      <w:lvlText w:val="•"/>
      <w:lvlJc w:val="left"/>
      <w:pPr>
        <w:ind w:left="720" w:hanging="360"/>
      </w:pPr>
      <w:rPr>
        <w:rFonts w:hint="default" w:ascii="SymbolMT" w:hAnsi="SymbolMT" w:cs="SymbolMT"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5212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0B7048"/>
    <w:multiLevelType w:val="hybridMultilevel"/>
    <w:tmpl w:val="A154A5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CBFD51E"/>
    <w:multiLevelType w:val="hybridMultilevel"/>
    <w:tmpl w:val="9E0823B4"/>
    <w:lvl w:ilvl="0" w:tplc="357AE19E">
      <w:start w:val="1"/>
      <w:numFmt w:val="bullet"/>
      <w:lvlText w:val=""/>
      <w:lvlJc w:val="left"/>
      <w:pPr>
        <w:ind w:left="1800" w:hanging="360"/>
      </w:pPr>
      <w:rPr>
        <w:rFonts w:hint="default" w:ascii="Symbol" w:hAnsi="Symbol"/>
      </w:rPr>
    </w:lvl>
    <w:lvl w:ilvl="1" w:tplc="02C47D02">
      <w:start w:val="1"/>
      <w:numFmt w:val="bullet"/>
      <w:lvlText w:val="o"/>
      <w:lvlJc w:val="left"/>
      <w:pPr>
        <w:ind w:left="2520" w:hanging="360"/>
      </w:pPr>
      <w:rPr>
        <w:rFonts w:hint="default" w:ascii="Courier New" w:hAnsi="Courier New"/>
      </w:rPr>
    </w:lvl>
    <w:lvl w:ilvl="2" w:tplc="39C46052">
      <w:start w:val="1"/>
      <w:numFmt w:val="bullet"/>
      <w:lvlText w:val=""/>
      <w:lvlJc w:val="left"/>
      <w:pPr>
        <w:ind w:left="3240" w:hanging="360"/>
      </w:pPr>
      <w:rPr>
        <w:rFonts w:hint="default" w:ascii="Wingdings" w:hAnsi="Wingdings"/>
      </w:rPr>
    </w:lvl>
    <w:lvl w:ilvl="3" w:tplc="9A0A208E">
      <w:start w:val="1"/>
      <w:numFmt w:val="bullet"/>
      <w:lvlText w:val=""/>
      <w:lvlJc w:val="left"/>
      <w:pPr>
        <w:ind w:left="3960" w:hanging="360"/>
      </w:pPr>
      <w:rPr>
        <w:rFonts w:hint="default" w:ascii="Symbol" w:hAnsi="Symbol"/>
      </w:rPr>
    </w:lvl>
    <w:lvl w:ilvl="4" w:tplc="48C8A388">
      <w:start w:val="1"/>
      <w:numFmt w:val="bullet"/>
      <w:lvlText w:val="o"/>
      <w:lvlJc w:val="left"/>
      <w:pPr>
        <w:ind w:left="4680" w:hanging="360"/>
      </w:pPr>
      <w:rPr>
        <w:rFonts w:hint="default" w:ascii="Courier New" w:hAnsi="Courier New"/>
      </w:rPr>
    </w:lvl>
    <w:lvl w:ilvl="5" w:tplc="31E6AC36">
      <w:start w:val="1"/>
      <w:numFmt w:val="bullet"/>
      <w:lvlText w:val=""/>
      <w:lvlJc w:val="left"/>
      <w:pPr>
        <w:ind w:left="5400" w:hanging="360"/>
      </w:pPr>
      <w:rPr>
        <w:rFonts w:hint="default" w:ascii="Wingdings" w:hAnsi="Wingdings"/>
      </w:rPr>
    </w:lvl>
    <w:lvl w:ilvl="6" w:tplc="20D6379C">
      <w:start w:val="1"/>
      <w:numFmt w:val="bullet"/>
      <w:lvlText w:val=""/>
      <w:lvlJc w:val="left"/>
      <w:pPr>
        <w:ind w:left="6120" w:hanging="360"/>
      </w:pPr>
      <w:rPr>
        <w:rFonts w:hint="default" w:ascii="Symbol" w:hAnsi="Symbol"/>
      </w:rPr>
    </w:lvl>
    <w:lvl w:ilvl="7" w:tplc="CAE65F7C">
      <w:start w:val="1"/>
      <w:numFmt w:val="bullet"/>
      <w:lvlText w:val="o"/>
      <w:lvlJc w:val="left"/>
      <w:pPr>
        <w:ind w:left="6840" w:hanging="360"/>
      </w:pPr>
      <w:rPr>
        <w:rFonts w:hint="default" w:ascii="Courier New" w:hAnsi="Courier New"/>
      </w:rPr>
    </w:lvl>
    <w:lvl w:ilvl="8" w:tplc="7B5AC1C0">
      <w:start w:val="1"/>
      <w:numFmt w:val="bullet"/>
      <w:lvlText w:val=""/>
      <w:lvlJc w:val="left"/>
      <w:pPr>
        <w:ind w:left="7560" w:hanging="360"/>
      </w:pPr>
      <w:rPr>
        <w:rFonts w:hint="default" w:ascii="Wingdings" w:hAnsi="Wingdings"/>
      </w:rPr>
    </w:lvl>
  </w:abstractNum>
  <w:abstractNum w:abstractNumId="10" w15:restartNumberingAfterBreak="0">
    <w:nsid w:val="2CBFDFAB"/>
    <w:multiLevelType w:val="hybridMultilevel"/>
    <w:tmpl w:val="FFFFFFFF"/>
    <w:lvl w:ilvl="0" w:tplc="89A2972E">
      <w:start w:val="1"/>
      <w:numFmt w:val="bullet"/>
      <w:lvlText w:val=""/>
      <w:lvlJc w:val="left"/>
      <w:pPr>
        <w:ind w:left="720" w:hanging="360"/>
      </w:pPr>
      <w:rPr>
        <w:rFonts w:hint="default" w:ascii="Symbol" w:hAnsi="Symbol"/>
      </w:rPr>
    </w:lvl>
    <w:lvl w:ilvl="1" w:tplc="3348C83E">
      <w:start w:val="1"/>
      <w:numFmt w:val="bullet"/>
      <w:lvlText w:val="o"/>
      <w:lvlJc w:val="left"/>
      <w:pPr>
        <w:ind w:left="1440" w:hanging="360"/>
      </w:pPr>
      <w:rPr>
        <w:rFonts w:hint="default" w:ascii="Courier New" w:hAnsi="Courier New"/>
      </w:rPr>
    </w:lvl>
    <w:lvl w:ilvl="2" w:tplc="80721CB2">
      <w:start w:val="1"/>
      <w:numFmt w:val="bullet"/>
      <w:lvlText w:val=""/>
      <w:lvlJc w:val="left"/>
      <w:pPr>
        <w:ind w:left="2160" w:hanging="360"/>
      </w:pPr>
      <w:rPr>
        <w:rFonts w:hint="default" w:ascii="Wingdings" w:hAnsi="Wingdings"/>
      </w:rPr>
    </w:lvl>
    <w:lvl w:ilvl="3" w:tplc="482C1CC2">
      <w:start w:val="1"/>
      <w:numFmt w:val="bullet"/>
      <w:lvlText w:val=""/>
      <w:lvlJc w:val="left"/>
      <w:pPr>
        <w:ind w:left="2880" w:hanging="360"/>
      </w:pPr>
      <w:rPr>
        <w:rFonts w:hint="default" w:ascii="Symbol" w:hAnsi="Symbol"/>
      </w:rPr>
    </w:lvl>
    <w:lvl w:ilvl="4" w:tplc="AE709EFE">
      <w:start w:val="1"/>
      <w:numFmt w:val="bullet"/>
      <w:lvlText w:val="o"/>
      <w:lvlJc w:val="left"/>
      <w:pPr>
        <w:ind w:left="3600" w:hanging="360"/>
      </w:pPr>
      <w:rPr>
        <w:rFonts w:hint="default" w:ascii="Courier New" w:hAnsi="Courier New"/>
      </w:rPr>
    </w:lvl>
    <w:lvl w:ilvl="5" w:tplc="EFAE8920">
      <w:start w:val="1"/>
      <w:numFmt w:val="bullet"/>
      <w:lvlText w:val=""/>
      <w:lvlJc w:val="left"/>
      <w:pPr>
        <w:ind w:left="4320" w:hanging="360"/>
      </w:pPr>
      <w:rPr>
        <w:rFonts w:hint="default" w:ascii="Wingdings" w:hAnsi="Wingdings"/>
      </w:rPr>
    </w:lvl>
    <w:lvl w:ilvl="6" w:tplc="073278CE">
      <w:start w:val="1"/>
      <w:numFmt w:val="bullet"/>
      <w:lvlText w:val=""/>
      <w:lvlJc w:val="left"/>
      <w:pPr>
        <w:ind w:left="5040" w:hanging="360"/>
      </w:pPr>
      <w:rPr>
        <w:rFonts w:hint="default" w:ascii="Symbol" w:hAnsi="Symbol"/>
      </w:rPr>
    </w:lvl>
    <w:lvl w:ilvl="7" w:tplc="058E51AA">
      <w:start w:val="1"/>
      <w:numFmt w:val="bullet"/>
      <w:lvlText w:val="o"/>
      <w:lvlJc w:val="left"/>
      <w:pPr>
        <w:ind w:left="5760" w:hanging="360"/>
      </w:pPr>
      <w:rPr>
        <w:rFonts w:hint="default" w:ascii="Courier New" w:hAnsi="Courier New"/>
      </w:rPr>
    </w:lvl>
    <w:lvl w:ilvl="8" w:tplc="6FC8E30C">
      <w:start w:val="1"/>
      <w:numFmt w:val="bullet"/>
      <w:lvlText w:val=""/>
      <w:lvlJc w:val="left"/>
      <w:pPr>
        <w:ind w:left="6480" w:hanging="360"/>
      </w:pPr>
      <w:rPr>
        <w:rFonts w:hint="default" w:ascii="Wingdings" w:hAnsi="Wingdings"/>
      </w:rPr>
    </w:lvl>
  </w:abstractNum>
  <w:abstractNum w:abstractNumId="11" w15:restartNumberingAfterBreak="0">
    <w:nsid w:val="32965AE4"/>
    <w:multiLevelType w:val="hybridMultilevel"/>
    <w:tmpl w:val="DE8C4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C5BBF"/>
    <w:multiLevelType w:val="hybridMultilevel"/>
    <w:tmpl w:val="B9D6C182"/>
    <w:lvl w:ilvl="0" w:tplc="4C3883C6">
      <w:start w:val="1"/>
      <w:numFmt w:val="decimal"/>
      <w:lvlText w:val="%1."/>
      <w:lvlJc w:val="left"/>
      <w:pPr>
        <w:ind w:left="720" w:hanging="360"/>
      </w:pPr>
    </w:lvl>
    <w:lvl w:ilvl="1" w:tplc="B726B484">
      <w:start w:val="1"/>
      <w:numFmt w:val="lowerLetter"/>
      <w:lvlText w:val="%2."/>
      <w:lvlJc w:val="left"/>
      <w:pPr>
        <w:ind w:left="1440" w:hanging="360"/>
      </w:pPr>
    </w:lvl>
    <w:lvl w:ilvl="2" w:tplc="9C9A4680">
      <w:start w:val="1"/>
      <w:numFmt w:val="lowerRoman"/>
      <w:lvlText w:val="%3."/>
      <w:lvlJc w:val="left"/>
      <w:pPr>
        <w:ind w:left="2160" w:hanging="180"/>
      </w:pPr>
    </w:lvl>
    <w:lvl w:ilvl="3" w:tplc="EB14E208">
      <w:start w:val="1"/>
      <w:numFmt w:val="decimal"/>
      <w:lvlText w:val="%4."/>
      <w:lvlJc w:val="left"/>
      <w:pPr>
        <w:ind w:left="2880" w:hanging="360"/>
      </w:pPr>
    </w:lvl>
    <w:lvl w:ilvl="4" w:tplc="DEDC4186">
      <w:start w:val="1"/>
      <w:numFmt w:val="lowerLetter"/>
      <w:lvlText w:val="%5."/>
      <w:lvlJc w:val="left"/>
      <w:pPr>
        <w:ind w:left="3600" w:hanging="360"/>
      </w:pPr>
    </w:lvl>
    <w:lvl w:ilvl="5" w:tplc="3DEC1324">
      <w:start w:val="1"/>
      <w:numFmt w:val="lowerRoman"/>
      <w:lvlText w:val="%6."/>
      <w:lvlJc w:val="right"/>
      <w:pPr>
        <w:ind w:left="4320" w:hanging="180"/>
      </w:pPr>
    </w:lvl>
    <w:lvl w:ilvl="6" w:tplc="9CCCC632">
      <w:start w:val="1"/>
      <w:numFmt w:val="decimal"/>
      <w:lvlText w:val="%7."/>
      <w:lvlJc w:val="left"/>
      <w:pPr>
        <w:ind w:left="5040" w:hanging="360"/>
      </w:pPr>
    </w:lvl>
    <w:lvl w:ilvl="7" w:tplc="195E71A6">
      <w:start w:val="1"/>
      <w:numFmt w:val="lowerLetter"/>
      <w:lvlText w:val="%8."/>
      <w:lvlJc w:val="left"/>
      <w:pPr>
        <w:ind w:left="5760" w:hanging="360"/>
      </w:pPr>
    </w:lvl>
    <w:lvl w:ilvl="8" w:tplc="45925690">
      <w:start w:val="1"/>
      <w:numFmt w:val="lowerRoman"/>
      <w:lvlText w:val="%9."/>
      <w:lvlJc w:val="right"/>
      <w:pPr>
        <w:ind w:left="6480" w:hanging="180"/>
      </w:pPr>
    </w:lvl>
  </w:abstractNum>
  <w:abstractNum w:abstractNumId="13"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E632196"/>
    <w:multiLevelType w:val="hybridMultilevel"/>
    <w:tmpl w:val="FE301A64"/>
    <w:lvl w:ilvl="0" w:tplc="DC7CFCB2">
      <w:start w:val="26"/>
      <w:numFmt w:val="decimal"/>
      <w:lvlText w:val="%1."/>
      <w:lvlJc w:val="left"/>
      <w:pPr>
        <w:ind w:left="1983" w:hanging="653"/>
        <w:jc w:val="right"/>
      </w:pPr>
      <w:rPr>
        <w:rFonts w:hint="default" w:ascii="Arial" w:hAnsi="Arial" w:eastAsia="Arial" w:cs="Arial"/>
        <w:b/>
        <w:bCs/>
        <w:i w:val="0"/>
        <w:iCs w:val="0"/>
        <w:color w:val="252525"/>
        <w:spacing w:val="-1"/>
        <w:w w:val="102"/>
        <w:sz w:val="22"/>
        <w:szCs w:val="22"/>
      </w:rPr>
    </w:lvl>
    <w:lvl w:ilvl="1" w:tplc="D03630CA">
      <w:start w:val="1"/>
      <w:numFmt w:val="decimal"/>
      <w:lvlText w:val="%2."/>
      <w:lvlJc w:val="left"/>
      <w:pPr>
        <w:ind w:left="960" w:hanging="339"/>
      </w:pPr>
      <w:rPr>
        <w:rFonts w:hint="default" w:ascii="Arial" w:hAnsi="Arial" w:eastAsia="Arial" w:cs="Arial"/>
        <w:b w:val="0"/>
        <w:bCs w:val="0"/>
        <w:i w:val="0"/>
        <w:iCs w:val="0"/>
        <w:color w:val="auto"/>
        <w:w w:val="103"/>
        <w:sz w:val="20"/>
        <w:szCs w:val="20"/>
      </w:rPr>
    </w:lvl>
    <w:lvl w:ilvl="2" w:tplc="DA00E402">
      <w:start w:val="1"/>
      <w:numFmt w:val="lowerLetter"/>
      <w:lvlText w:val="%3)"/>
      <w:lvlJc w:val="left"/>
      <w:pPr>
        <w:ind w:left="2324" w:hanging="339"/>
      </w:pPr>
      <w:rPr>
        <w:rFonts w:ascii="Arial" w:hAnsi="Arial" w:eastAsia="Arial" w:cs="Arial"/>
        <w:b w:val="0"/>
        <w:bCs w:val="0"/>
        <w:i w:val="0"/>
        <w:iCs w:val="0"/>
        <w:w w:val="103"/>
        <w:sz w:val="18"/>
        <w:szCs w:val="18"/>
      </w:rPr>
    </w:lvl>
    <w:lvl w:ilvl="3" w:tplc="3996B004">
      <w:numFmt w:val="bullet"/>
      <w:lvlText w:val="•"/>
      <w:lvlJc w:val="left"/>
      <w:pPr>
        <w:ind w:left="3002" w:hanging="339"/>
      </w:pPr>
      <w:rPr>
        <w:rFonts w:hint="default"/>
      </w:rPr>
    </w:lvl>
    <w:lvl w:ilvl="4" w:tplc="185620B0">
      <w:numFmt w:val="bullet"/>
      <w:lvlText w:val="•"/>
      <w:lvlJc w:val="left"/>
      <w:pPr>
        <w:ind w:left="4025" w:hanging="339"/>
      </w:pPr>
      <w:rPr>
        <w:rFonts w:hint="default"/>
      </w:rPr>
    </w:lvl>
    <w:lvl w:ilvl="5" w:tplc="5BCC01CA">
      <w:numFmt w:val="bullet"/>
      <w:lvlText w:val="•"/>
      <w:lvlJc w:val="left"/>
      <w:pPr>
        <w:ind w:left="5047" w:hanging="339"/>
      </w:pPr>
      <w:rPr>
        <w:rFonts w:hint="default"/>
      </w:rPr>
    </w:lvl>
    <w:lvl w:ilvl="6" w:tplc="02445A38">
      <w:numFmt w:val="bullet"/>
      <w:lvlText w:val="•"/>
      <w:lvlJc w:val="left"/>
      <w:pPr>
        <w:ind w:left="6070" w:hanging="339"/>
      </w:pPr>
      <w:rPr>
        <w:rFonts w:hint="default"/>
      </w:rPr>
    </w:lvl>
    <w:lvl w:ilvl="7" w:tplc="9EC8DEDC">
      <w:numFmt w:val="bullet"/>
      <w:lvlText w:val="•"/>
      <w:lvlJc w:val="left"/>
      <w:pPr>
        <w:ind w:left="7092" w:hanging="339"/>
      </w:pPr>
      <w:rPr>
        <w:rFonts w:hint="default"/>
      </w:rPr>
    </w:lvl>
    <w:lvl w:ilvl="8" w:tplc="22F443F4">
      <w:numFmt w:val="bullet"/>
      <w:lvlText w:val="•"/>
      <w:lvlJc w:val="left"/>
      <w:pPr>
        <w:ind w:left="8115" w:hanging="339"/>
      </w:pPr>
      <w:rPr>
        <w:rFonts w:hint="default"/>
      </w:rPr>
    </w:lvl>
  </w:abstractNum>
  <w:abstractNum w:abstractNumId="15" w15:restartNumberingAfterBreak="0">
    <w:nsid w:val="4022428E"/>
    <w:multiLevelType w:val="hybridMultilevel"/>
    <w:tmpl w:val="9D1CC1FE"/>
    <w:lvl w:ilvl="0" w:tplc="A7A85868">
      <w:start w:val="1"/>
      <w:numFmt w:val="lowerLetter"/>
      <w:lvlText w:val="%1."/>
      <w:lvlJc w:val="left"/>
      <w:pPr>
        <w:ind w:left="720" w:hanging="360"/>
      </w:pPr>
    </w:lvl>
    <w:lvl w:ilvl="1" w:tplc="FCDE99EC">
      <w:start w:val="1"/>
      <w:numFmt w:val="lowerLetter"/>
      <w:lvlText w:val="%2."/>
      <w:lvlJc w:val="left"/>
      <w:pPr>
        <w:ind w:left="1440" w:hanging="360"/>
      </w:pPr>
    </w:lvl>
    <w:lvl w:ilvl="2" w:tplc="5A1C46BC">
      <w:start w:val="1"/>
      <w:numFmt w:val="lowerRoman"/>
      <w:lvlText w:val="%3."/>
      <w:lvlJc w:val="right"/>
      <w:pPr>
        <w:ind w:left="2160" w:hanging="180"/>
      </w:pPr>
    </w:lvl>
    <w:lvl w:ilvl="3" w:tplc="3112FC80">
      <w:start w:val="1"/>
      <w:numFmt w:val="decimal"/>
      <w:lvlText w:val="%4."/>
      <w:lvlJc w:val="left"/>
      <w:pPr>
        <w:ind w:left="2880" w:hanging="360"/>
      </w:pPr>
    </w:lvl>
    <w:lvl w:ilvl="4" w:tplc="7AE62DA0">
      <w:start w:val="1"/>
      <w:numFmt w:val="lowerLetter"/>
      <w:lvlText w:val="%5."/>
      <w:lvlJc w:val="left"/>
      <w:pPr>
        <w:ind w:left="3600" w:hanging="360"/>
      </w:pPr>
    </w:lvl>
    <w:lvl w:ilvl="5" w:tplc="D6B21C8E">
      <w:start w:val="1"/>
      <w:numFmt w:val="lowerRoman"/>
      <w:lvlText w:val="%6."/>
      <w:lvlJc w:val="right"/>
      <w:pPr>
        <w:ind w:left="4320" w:hanging="180"/>
      </w:pPr>
    </w:lvl>
    <w:lvl w:ilvl="6" w:tplc="F522D73E">
      <w:start w:val="1"/>
      <w:numFmt w:val="decimal"/>
      <w:lvlText w:val="%7."/>
      <w:lvlJc w:val="left"/>
      <w:pPr>
        <w:ind w:left="5040" w:hanging="360"/>
      </w:pPr>
    </w:lvl>
    <w:lvl w:ilvl="7" w:tplc="04D6C33E">
      <w:start w:val="1"/>
      <w:numFmt w:val="lowerLetter"/>
      <w:lvlText w:val="%8."/>
      <w:lvlJc w:val="left"/>
      <w:pPr>
        <w:ind w:left="5760" w:hanging="360"/>
      </w:pPr>
    </w:lvl>
    <w:lvl w:ilvl="8" w:tplc="A1DC185E">
      <w:start w:val="1"/>
      <w:numFmt w:val="lowerRoman"/>
      <w:lvlText w:val="%9."/>
      <w:lvlJc w:val="right"/>
      <w:pPr>
        <w:ind w:left="6480" w:hanging="180"/>
      </w:pPr>
    </w:lvl>
  </w:abstractNum>
  <w:abstractNum w:abstractNumId="16"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263FB30"/>
    <w:multiLevelType w:val="hybridMultilevel"/>
    <w:tmpl w:val="FFFFFFFF"/>
    <w:lvl w:ilvl="0" w:tplc="5434D3C0">
      <w:start w:val="1"/>
      <w:numFmt w:val="bullet"/>
      <w:lvlText w:val=""/>
      <w:lvlJc w:val="left"/>
      <w:pPr>
        <w:ind w:left="720" w:hanging="360"/>
      </w:pPr>
      <w:rPr>
        <w:rFonts w:hint="default" w:ascii="Symbol" w:hAnsi="Symbol"/>
      </w:rPr>
    </w:lvl>
    <w:lvl w:ilvl="1" w:tplc="F31E4C6E">
      <w:start w:val="1"/>
      <w:numFmt w:val="bullet"/>
      <w:lvlText w:val="o"/>
      <w:lvlJc w:val="left"/>
      <w:pPr>
        <w:ind w:left="1440" w:hanging="360"/>
      </w:pPr>
      <w:rPr>
        <w:rFonts w:hint="default" w:ascii="Courier New" w:hAnsi="Courier New"/>
      </w:rPr>
    </w:lvl>
    <w:lvl w:ilvl="2" w:tplc="78749306">
      <w:start w:val="1"/>
      <w:numFmt w:val="bullet"/>
      <w:lvlText w:val=""/>
      <w:lvlJc w:val="left"/>
      <w:pPr>
        <w:ind w:left="2160" w:hanging="360"/>
      </w:pPr>
      <w:rPr>
        <w:rFonts w:hint="default" w:ascii="Wingdings" w:hAnsi="Wingdings"/>
      </w:rPr>
    </w:lvl>
    <w:lvl w:ilvl="3" w:tplc="EDEADB2C">
      <w:start w:val="1"/>
      <w:numFmt w:val="bullet"/>
      <w:lvlText w:val=""/>
      <w:lvlJc w:val="left"/>
      <w:pPr>
        <w:ind w:left="2880" w:hanging="360"/>
      </w:pPr>
      <w:rPr>
        <w:rFonts w:hint="default" w:ascii="Symbol" w:hAnsi="Symbol"/>
      </w:rPr>
    </w:lvl>
    <w:lvl w:ilvl="4" w:tplc="E222D156">
      <w:start w:val="1"/>
      <w:numFmt w:val="bullet"/>
      <w:lvlText w:val="o"/>
      <w:lvlJc w:val="left"/>
      <w:pPr>
        <w:ind w:left="3600" w:hanging="360"/>
      </w:pPr>
      <w:rPr>
        <w:rFonts w:hint="default" w:ascii="Courier New" w:hAnsi="Courier New"/>
      </w:rPr>
    </w:lvl>
    <w:lvl w:ilvl="5" w:tplc="572833FA">
      <w:start w:val="1"/>
      <w:numFmt w:val="bullet"/>
      <w:lvlText w:val=""/>
      <w:lvlJc w:val="left"/>
      <w:pPr>
        <w:ind w:left="4320" w:hanging="360"/>
      </w:pPr>
      <w:rPr>
        <w:rFonts w:hint="default" w:ascii="Wingdings" w:hAnsi="Wingdings"/>
      </w:rPr>
    </w:lvl>
    <w:lvl w:ilvl="6" w:tplc="8CE8271A">
      <w:start w:val="1"/>
      <w:numFmt w:val="bullet"/>
      <w:lvlText w:val=""/>
      <w:lvlJc w:val="left"/>
      <w:pPr>
        <w:ind w:left="5040" w:hanging="360"/>
      </w:pPr>
      <w:rPr>
        <w:rFonts w:hint="default" w:ascii="Symbol" w:hAnsi="Symbol"/>
      </w:rPr>
    </w:lvl>
    <w:lvl w:ilvl="7" w:tplc="90382B6A">
      <w:start w:val="1"/>
      <w:numFmt w:val="bullet"/>
      <w:lvlText w:val="o"/>
      <w:lvlJc w:val="left"/>
      <w:pPr>
        <w:ind w:left="5760" w:hanging="360"/>
      </w:pPr>
      <w:rPr>
        <w:rFonts w:hint="default" w:ascii="Courier New" w:hAnsi="Courier New"/>
      </w:rPr>
    </w:lvl>
    <w:lvl w:ilvl="8" w:tplc="0584D75A">
      <w:start w:val="1"/>
      <w:numFmt w:val="bullet"/>
      <w:lvlText w:val=""/>
      <w:lvlJc w:val="left"/>
      <w:pPr>
        <w:ind w:left="6480" w:hanging="360"/>
      </w:pPr>
      <w:rPr>
        <w:rFonts w:hint="default" w:ascii="Wingdings" w:hAnsi="Wingdings"/>
      </w:rPr>
    </w:lvl>
  </w:abstractNum>
  <w:abstractNum w:abstractNumId="18" w15:restartNumberingAfterBreak="0">
    <w:nsid w:val="42BA036B"/>
    <w:multiLevelType w:val="hybridMultilevel"/>
    <w:tmpl w:val="4AC2659C"/>
    <w:lvl w:ilvl="0" w:tplc="AEF6C010">
      <w:start w:val="1"/>
      <w:numFmt w:val="lowerRoman"/>
      <w:lvlText w:val="%1."/>
      <w:lvlJc w:val="right"/>
      <w:pPr>
        <w:ind w:left="1440" w:hanging="360"/>
      </w:pPr>
    </w:lvl>
    <w:lvl w:ilvl="1" w:tplc="A88A31AE">
      <w:start w:val="1"/>
      <w:numFmt w:val="lowerLetter"/>
      <w:lvlText w:val="%2."/>
      <w:lvlJc w:val="left"/>
      <w:pPr>
        <w:ind w:left="2160" w:hanging="360"/>
      </w:pPr>
    </w:lvl>
    <w:lvl w:ilvl="2" w:tplc="289E7B20">
      <w:start w:val="1"/>
      <w:numFmt w:val="lowerRoman"/>
      <w:lvlText w:val="%3."/>
      <w:lvlJc w:val="right"/>
      <w:pPr>
        <w:ind w:left="2880" w:hanging="180"/>
      </w:pPr>
    </w:lvl>
    <w:lvl w:ilvl="3" w:tplc="EA96217E">
      <w:start w:val="1"/>
      <w:numFmt w:val="decimal"/>
      <w:lvlText w:val="%4."/>
      <w:lvlJc w:val="left"/>
      <w:pPr>
        <w:ind w:left="3600" w:hanging="360"/>
      </w:pPr>
    </w:lvl>
    <w:lvl w:ilvl="4" w:tplc="467EC878">
      <w:start w:val="1"/>
      <w:numFmt w:val="lowerLetter"/>
      <w:lvlText w:val="%5."/>
      <w:lvlJc w:val="left"/>
      <w:pPr>
        <w:ind w:left="4320" w:hanging="360"/>
      </w:pPr>
    </w:lvl>
    <w:lvl w:ilvl="5" w:tplc="3ED846F0">
      <w:start w:val="1"/>
      <w:numFmt w:val="lowerRoman"/>
      <w:lvlText w:val="%6."/>
      <w:lvlJc w:val="right"/>
      <w:pPr>
        <w:ind w:left="5040" w:hanging="180"/>
      </w:pPr>
    </w:lvl>
    <w:lvl w:ilvl="6" w:tplc="E09683C8">
      <w:start w:val="1"/>
      <w:numFmt w:val="decimal"/>
      <w:lvlText w:val="%7."/>
      <w:lvlJc w:val="left"/>
      <w:pPr>
        <w:ind w:left="5760" w:hanging="360"/>
      </w:pPr>
    </w:lvl>
    <w:lvl w:ilvl="7" w:tplc="0E1CCDBC">
      <w:start w:val="1"/>
      <w:numFmt w:val="lowerLetter"/>
      <w:lvlText w:val="%8."/>
      <w:lvlJc w:val="left"/>
      <w:pPr>
        <w:ind w:left="6480" w:hanging="360"/>
      </w:pPr>
    </w:lvl>
    <w:lvl w:ilvl="8" w:tplc="45787C7C">
      <w:start w:val="1"/>
      <w:numFmt w:val="lowerRoman"/>
      <w:lvlText w:val="%9."/>
      <w:lvlJc w:val="right"/>
      <w:pPr>
        <w:ind w:left="7200" w:hanging="180"/>
      </w:pPr>
    </w:lvl>
  </w:abstractNum>
  <w:abstractNum w:abstractNumId="19" w15:restartNumberingAfterBreak="0">
    <w:nsid w:val="42C117A4"/>
    <w:multiLevelType w:val="hybridMultilevel"/>
    <w:tmpl w:val="4BE4FC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760E3F"/>
    <w:multiLevelType w:val="hybridMultilevel"/>
    <w:tmpl w:val="A658057A"/>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DF2EBC1"/>
    <w:multiLevelType w:val="hybridMultilevel"/>
    <w:tmpl w:val="FFFFFFFF"/>
    <w:lvl w:ilvl="0" w:tplc="8C04FFD6">
      <w:start w:val="1"/>
      <w:numFmt w:val="bullet"/>
      <w:lvlText w:val=""/>
      <w:lvlJc w:val="left"/>
      <w:pPr>
        <w:ind w:left="720" w:hanging="360"/>
      </w:pPr>
      <w:rPr>
        <w:rFonts w:hint="default" w:ascii="Symbol" w:hAnsi="Symbol"/>
      </w:rPr>
    </w:lvl>
    <w:lvl w:ilvl="1" w:tplc="532876C6">
      <w:start w:val="1"/>
      <w:numFmt w:val="bullet"/>
      <w:lvlText w:val="o"/>
      <w:lvlJc w:val="left"/>
      <w:pPr>
        <w:ind w:left="1440" w:hanging="360"/>
      </w:pPr>
      <w:rPr>
        <w:rFonts w:hint="default" w:ascii="Courier New" w:hAnsi="Courier New"/>
      </w:rPr>
    </w:lvl>
    <w:lvl w:ilvl="2" w:tplc="FA90311E">
      <w:start w:val="1"/>
      <w:numFmt w:val="bullet"/>
      <w:lvlText w:val=""/>
      <w:lvlJc w:val="left"/>
      <w:pPr>
        <w:ind w:left="2160" w:hanging="360"/>
      </w:pPr>
      <w:rPr>
        <w:rFonts w:hint="default" w:ascii="Wingdings" w:hAnsi="Wingdings"/>
      </w:rPr>
    </w:lvl>
    <w:lvl w:ilvl="3" w:tplc="A74445F8">
      <w:start w:val="1"/>
      <w:numFmt w:val="bullet"/>
      <w:lvlText w:val=""/>
      <w:lvlJc w:val="left"/>
      <w:pPr>
        <w:ind w:left="2880" w:hanging="360"/>
      </w:pPr>
      <w:rPr>
        <w:rFonts w:hint="default" w:ascii="Symbol" w:hAnsi="Symbol"/>
      </w:rPr>
    </w:lvl>
    <w:lvl w:ilvl="4" w:tplc="9314E974">
      <w:start w:val="1"/>
      <w:numFmt w:val="bullet"/>
      <w:lvlText w:val="o"/>
      <w:lvlJc w:val="left"/>
      <w:pPr>
        <w:ind w:left="3600" w:hanging="360"/>
      </w:pPr>
      <w:rPr>
        <w:rFonts w:hint="default" w:ascii="Courier New" w:hAnsi="Courier New"/>
      </w:rPr>
    </w:lvl>
    <w:lvl w:ilvl="5" w:tplc="88F6BFA4">
      <w:start w:val="1"/>
      <w:numFmt w:val="bullet"/>
      <w:lvlText w:val=""/>
      <w:lvlJc w:val="left"/>
      <w:pPr>
        <w:ind w:left="4320" w:hanging="360"/>
      </w:pPr>
      <w:rPr>
        <w:rFonts w:hint="default" w:ascii="Wingdings" w:hAnsi="Wingdings"/>
      </w:rPr>
    </w:lvl>
    <w:lvl w:ilvl="6" w:tplc="8B420852">
      <w:start w:val="1"/>
      <w:numFmt w:val="bullet"/>
      <w:lvlText w:val=""/>
      <w:lvlJc w:val="left"/>
      <w:pPr>
        <w:ind w:left="5040" w:hanging="360"/>
      </w:pPr>
      <w:rPr>
        <w:rFonts w:hint="default" w:ascii="Symbol" w:hAnsi="Symbol"/>
      </w:rPr>
    </w:lvl>
    <w:lvl w:ilvl="7" w:tplc="A8069544">
      <w:start w:val="1"/>
      <w:numFmt w:val="bullet"/>
      <w:lvlText w:val="o"/>
      <w:lvlJc w:val="left"/>
      <w:pPr>
        <w:ind w:left="5760" w:hanging="360"/>
      </w:pPr>
      <w:rPr>
        <w:rFonts w:hint="default" w:ascii="Courier New" w:hAnsi="Courier New"/>
      </w:rPr>
    </w:lvl>
    <w:lvl w:ilvl="8" w:tplc="C16273BA">
      <w:start w:val="1"/>
      <w:numFmt w:val="bullet"/>
      <w:lvlText w:val=""/>
      <w:lvlJc w:val="left"/>
      <w:pPr>
        <w:ind w:left="6480" w:hanging="360"/>
      </w:pPr>
      <w:rPr>
        <w:rFonts w:hint="default" w:ascii="Wingdings" w:hAnsi="Wingdings"/>
      </w:rPr>
    </w:lvl>
  </w:abstractNum>
  <w:abstractNum w:abstractNumId="22" w15:restartNumberingAfterBreak="0">
    <w:nsid w:val="4E7C28F0"/>
    <w:multiLevelType w:val="hybridMultilevel"/>
    <w:tmpl w:val="4E58FF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EE97FE0"/>
    <w:multiLevelType w:val="hybridMultilevel"/>
    <w:tmpl w:val="1C18347E"/>
    <w:lvl w:ilvl="0" w:tplc="B9741210">
      <w:start w:val="1"/>
      <w:numFmt w:val="bullet"/>
      <w:lvlText w:val=""/>
      <w:lvlJc w:val="left"/>
      <w:pPr>
        <w:ind w:left="1500" w:hanging="360"/>
      </w:pPr>
      <w:rPr>
        <w:rFonts w:hint="default" w:ascii="Symbol" w:hAnsi="Symbol"/>
      </w:rPr>
    </w:lvl>
    <w:lvl w:ilvl="1" w:tplc="4440CF08" w:tentative="1">
      <w:start w:val="1"/>
      <w:numFmt w:val="bullet"/>
      <w:lvlText w:val="o"/>
      <w:lvlJc w:val="left"/>
      <w:pPr>
        <w:ind w:left="2220" w:hanging="360"/>
      </w:pPr>
      <w:rPr>
        <w:rFonts w:hint="default" w:ascii="Courier New" w:hAnsi="Courier New"/>
      </w:rPr>
    </w:lvl>
    <w:lvl w:ilvl="2" w:tplc="01B28330" w:tentative="1">
      <w:start w:val="1"/>
      <w:numFmt w:val="bullet"/>
      <w:lvlText w:val=""/>
      <w:lvlJc w:val="left"/>
      <w:pPr>
        <w:ind w:left="2940" w:hanging="360"/>
      </w:pPr>
      <w:rPr>
        <w:rFonts w:hint="default" w:ascii="Wingdings" w:hAnsi="Wingdings"/>
      </w:rPr>
    </w:lvl>
    <w:lvl w:ilvl="3" w:tplc="3B3A923E" w:tentative="1">
      <w:start w:val="1"/>
      <w:numFmt w:val="bullet"/>
      <w:lvlText w:val=""/>
      <w:lvlJc w:val="left"/>
      <w:pPr>
        <w:ind w:left="3660" w:hanging="360"/>
      </w:pPr>
      <w:rPr>
        <w:rFonts w:hint="default" w:ascii="Symbol" w:hAnsi="Symbol"/>
      </w:rPr>
    </w:lvl>
    <w:lvl w:ilvl="4" w:tplc="C60C6B0E" w:tentative="1">
      <w:start w:val="1"/>
      <w:numFmt w:val="bullet"/>
      <w:lvlText w:val="o"/>
      <w:lvlJc w:val="left"/>
      <w:pPr>
        <w:ind w:left="4380" w:hanging="360"/>
      </w:pPr>
      <w:rPr>
        <w:rFonts w:hint="default" w:ascii="Courier New" w:hAnsi="Courier New"/>
      </w:rPr>
    </w:lvl>
    <w:lvl w:ilvl="5" w:tplc="7F7AD852" w:tentative="1">
      <w:start w:val="1"/>
      <w:numFmt w:val="bullet"/>
      <w:lvlText w:val=""/>
      <w:lvlJc w:val="left"/>
      <w:pPr>
        <w:ind w:left="5100" w:hanging="360"/>
      </w:pPr>
      <w:rPr>
        <w:rFonts w:hint="default" w:ascii="Wingdings" w:hAnsi="Wingdings"/>
      </w:rPr>
    </w:lvl>
    <w:lvl w:ilvl="6" w:tplc="597094F2" w:tentative="1">
      <w:start w:val="1"/>
      <w:numFmt w:val="bullet"/>
      <w:lvlText w:val=""/>
      <w:lvlJc w:val="left"/>
      <w:pPr>
        <w:ind w:left="5820" w:hanging="360"/>
      </w:pPr>
      <w:rPr>
        <w:rFonts w:hint="default" w:ascii="Symbol" w:hAnsi="Symbol"/>
      </w:rPr>
    </w:lvl>
    <w:lvl w:ilvl="7" w:tplc="8A5C4F20" w:tentative="1">
      <w:start w:val="1"/>
      <w:numFmt w:val="bullet"/>
      <w:lvlText w:val="o"/>
      <w:lvlJc w:val="left"/>
      <w:pPr>
        <w:ind w:left="6540" w:hanging="360"/>
      </w:pPr>
      <w:rPr>
        <w:rFonts w:hint="default" w:ascii="Courier New" w:hAnsi="Courier New"/>
      </w:rPr>
    </w:lvl>
    <w:lvl w:ilvl="8" w:tplc="175CA7F4" w:tentative="1">
      <w:start w:val="1"/>
      <w:numFmt w:val="bullet"/>
      <w:lvlText w:val=""/>
      <w:lvlJc w:val="left"/>
      <w:pPr>
        <w:ind w:left="7260" w:hanging="360"/>
      </w:pPr>
      <w:rPr>
        <w:rFonts w:hint="default" w:ascii="Wingdings" w:hAnsi="Wingdings"/>
      </w:rPr>
    </w:lvl>
  </w:abstractNum>
  <w:abstractNum w:abstractNumId="24" w15:restartNumberingAfterBreak="0">
    <w:nsid w:val="5CB72FA7"/>
    <w:multiLevelType w:val="hybridMultilevel"/>
    <w:tmpl w:val="FFFFFFFF"/>
    <w:lvl w:ilvl="0" w:tplc="6D66715C">
      <w:start w:val="1"/>
      <w:numFmt w:val="bullet"/>
      <w:lvlText w:val=""/>
      <w:lvlJc w:val="left"/>
      <w:pPr>
        <w:ind w:left="1440" w:hanging="360"/>
      </w:pPr>
      <w:rPr>
        <w:rFonts w:hint="default" w:ascii="Symbol" w:hAnsi="Symbol"/>
      </w:rPr>
    </w:lvl>
    <w:lvl w:ilvl="1" w:tplc="58A043F2">
      <w:start w:val="1"/>
      <w:numFmt w:val="bullet"/>
      <w:lvlText w:val="o"/>
      <w:lvlJc w:val="left"/>
      <w:pPr>
        <w:ind w:left="2160" w:hanging="360"/>
      </w:pPr>
      <w:rPr>
        <w:rFonts w:hint="default" w:ascii="Courier New" w:hAnsi="Courier New"/>
      </w:rPr>
    </w:lvl>
    <w:lvl w:ilvl="2" w:tplc="2304B1A6">
      <w:start w:val="1"/>
      <w:numFmt w:val="bullet"/>
      <w:lvlText w:val=""/>
      <w:lvlJc w:val="left"/>
      <w:pPr>
        <w:ind w:left="2880" w:hanging="360"/>
      </w:pPr>
      <w:rPr>
        <w:rFonts w:hint="default" w:ascii="Wingdings" w:hAnsi="Wingdings"/>
      </w:rPr>
    </w:lvl>
    <w:lvl w:ilvl="3" w:tplc="CAB4E3E0">
      <w:start w:val="1"/>
      <w:numFmt w:val="bullet"/>
      <w:lvlText w:val=""/>
      <w:lvlJc w:val="left"/>
      <w:pPr>
        <w:ind w:left="3600" w:hanging="360"/>
      </w:pPr>
      <w:rPr>
        <w:rFonts w:hint="default" w:ascii="Symbol" w:hAnsi="Symbol"/>
      </w:rPr>
    </w:lvl>
    <w:lvl w:ilvl="4" w:tplc="96A83818">
      <w:start w:val="1"/>
      <w:numFmt w:val="bullet"/>
      <w:lvlText w:val="o"/>
      <w:lvlJc w:val="left"/>
      <w:pPr>
        <w:ind w:left="4320" w:hanging="360"/>
      </w:pPr>
      <w:rPr>
        <w:rFonts w:hint="default" w:ascii="Courier New" w:hAnsi="Courier New"/>
      </w:rPr>
    </w:lvl>
    <w:lvl w:ilvl="5" w:tplc="54ACE296">
      <w:start w:val="1"/>
      <w:numFmt w:val="bullet"/>
      <w:lvlText w:val=""/>
      <w:lvlJc w:val="left"/>
      <w:pPr>
        <w:ind w:left="5040" w:hanging="360"/>
      </w:pPr>
      <w:rPr>
        <w:rFonts w:hint="default" w:ascii="Wingdings" w:hAnsi="Wingdings"/>
      </w:rPr>
    </w:lvl>
    <w:lvl w:ilvl="6" w:tplc="10EC955A">
      <w:start w:val="1"/>
      <w:numFmt w:val="bullet"/>
      <w:lvlText w:val=""/>
      <w:lvlJc w:val="left"/>
      <w:pPr>
        <w:ind w:left="5760" w:hanging="360"/>
      </w:pPr>
      <w:rPr>
        <w:rFonts w:hint="default" w:ascii="Symbol" w:hAnsi="Symbol"/>
      </w:rPr>
    </w:lvl>
    <w:lvl w:ilvl="7" w:tplc="30FA75C8">
      <w:start w:val="1"/>
      <w:numFmt w:val="bullet"/>
      <w:lvlText w:val="o"/>
      <w:lvlJc w:val="left"/>
      <w:pPr>
        <w:ind w:left="6480" w:hanging="360"/>
      </w:pPr>
      <w:rPr>
        <w:rFonts w:hint="default" w:ascii="Courier New" w:hAnsi="Courier New"/>
      </w:rPr>
    </w:lvl>
    <w:lvl w:ilvl="8" w:tplc="12EE9D48">
      <w:start w:val="1"/>
      <w:numFmt w:val="bullet"/>
      <w:lvlText w:val=""/>
      <w:lvlJc w:val="left"/>
      <w:pPr>
        <w:ind w:left="7200" w:hanging="360"/>
      </w:pPr>
      <w:rPr>
        <w:rFonts w:hint="default" w:ascii="Wingdings" w:hAnsi="Wingdings"/>
      </w:rPr>
    </w:lvl>
  </w:abstractNum>
  <w:abstractNum w:abstractNumId="25"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629A78C7"/>
    <w:multiLevelType w:val="hybridMultilevel"/>
    <w:tmpl w:val="D4182E3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8" w15:restartNumberingAfterBreak="0">
    <w:nsid w:val="6C39C07D"/>
    <w:multiLevelType w:val="hybridMultilevel"/>
    <w:tmpl w:val="FFFFFFFF"/>
    <w:lvl w:ilvl="0" w:tplc="437A34E6">
      <w:start w:val="1"/>
      <w:numFmt w:val="bullet"/>
      <w:lvlText w:val=""/>
      <w:lvlJc w:val="left"/>
      <w:pPr>
        <w:ind w:left="720" w:hanging="360"/>
      </w:pPr>
      <w:rPr>
        <w:rFonts w:hint="default" w:ascii="Symbol" w:hAnsi="Symbol"/>
      </w:rPr>
    </w:lvl>
    <w:lvl w:ilvl="1" w:tplc="D06407AE">
      <w:start w:val="1"/>
      <w:numFmt w:val="bullet"/>
      <w:lvlText w:val="o"/>
      <w:lvlJc w:val="left"/>
      <w:pPr>
        <w:ind w:left="1440" w:hanging="360"/>
      </w:pPr>
      <w:rPr>
        <w:rFonts w:hint="default" w:ascii="Courier New" w:hAnsi="Courier New"/>
      </w:rPr>
    </w:lvl>
    <w:lvl w:ilvl="2" w:tplc="FF783800">
      <w:start w:val="1"/>
      <w:numFmt w:val="bullet"/>
      <w:lvlText w:val=""/>
      <w:lvlJc w:val="left"/>
      <w:pPr>
        <w:ind w:left="2160" w:hanging="360"/>
      </w:pPr>
      <w:rPr>
        <w:rFonts w:hint="default" w:ascii="Symbol" w:hAnsi="Symbol"/>
      </w:rPr>
    </w:lvl>
    <w:lvl w:ilvl="3" w:tplc="D9565B3C">
      <w:start w:val="1"/>
      <w:numFmt w:val="bullet"/>
      <w:lvlText w:val=""/>
      <w:lvlJc w:val="left"/>
      <w:pPr>
        <w:ind w:left="2880" w:hanging="360"/>
      </w:pPr>
      <w:rPr>
        <w:rFonts w:hint="default" w:ascii="Symbol" w:hAnsi="Symbol"/>
      </w:rPr>
    </w:lvl>
    <w:lvl w:ilvl="4" w:tplc="A8CC4514">
      <w:start w:val="1"/>
      <w:numFmt w:val="bullet"/>
      <w:lvlText w:val="o"/>
      <w:lvlJc w:val="left"/>
      <w:pPr>
        <w:ind w:left="3600" w:hanging="360"/>
      </w:pPr>
      <w:rPr>
        <w:rFonts w:hint="default" w:ascii="Courier New" w:hAnsi="Courier New"/>
      </w:rPr>
    </w:lvl>
    <w:lvl w:ilvl="5" w:tplc="85CE978E">
      <w:start w:val="1"/>
      <w:numFmt w:val="bullet"/>
      <w:lvlText w:val=""/>
      <w:lvlJc w:val="left"/>
      <w:pPr>
        <w:ind w:left="4320" w:hanging="360"/>
      </w:pPr>
      <w:rPr>
        <w:rFonts w:hint="default" w:ascii="Wingdings" w:hAnsi="Wingdings"/>
      </w:rPr>
    </w:lvl>
    <w:lvl w:ilvl="6" w:tplc="B2086DAA">
      <w:start w:val="1"/>
      <w:numFmt w:val="bullet"/>
      <w:lvlText w:val=""/>
      <w:lvlJc w:val="left"/>
      <w:pPr>
        <w:ind w:left="5040" w:hanging="360"/>
      </w:pPr>
      <w:rPr>
        <w:rFonts w:hint="default" w:ascii="Symbol" w:hAnsi="Symbol"/>
      </w:rPr>
    </w:lvl>
    <w:lvl w:ilvl="7" w:tplc="7632F38E">
      <w:start w:val="1"/>
      <w:numFmt w:val="bullet"/>
      <w:lvlText w:val="o"/>
      <w:lvlJc w:val="left"/>
      <w:pPr>
        <w:ind w:left="5760" w:hanging="360"/>
      </w:pPr>
      <w:rPr>
        <w:rFonts w:hint="default" w:ascii="Courier New" w:hAnsi="Courier New"/>
      </w:rPr>
    </w:lvl>
    <w:lvl w:ilvl="8" w:tplc="48E60AE6">
      <w:start w:val="1"/>
      <w:numFmt w:val="bullet"/>
      <w:lvlText w:val=""/>
      <w:lvlJc w:val="left"/>
      <w:pPr>
        <w:ind w:left="6480" w:hanging="360"/>
      </w:pPr>
      <w:rPr>
        <w:rFonts w:hint="default" w:ascii="Wingdings" w:hAnsi="Wingdings"/>
      </w:rPr>
    </w:lvl>
  </w:abstractNum>
  <w:abstractNum w:abstractNumId="29" w15:restartNumberingAfterBreak="0">
    <w:nsid w:val="6D1923D5"/>
    <w:multiLevelType w:val="hybridMultilevel"/>
    <w:tmpl w:val="BEA0B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A807C3"/>
    <w:multiLevelType w:val="hybridMultilevel"/>
    <w:tmpl w:val="FFFFFFFF"/>
    <w:lvl w:ilvl="0" w:tplc="E4A65E2E">
      <w:start w:val="1"/>
      <w:numFmt w:val="bullet"/>
      <w:lvlText w:val=""/>
      <w:lvlJc w:val="left"/>
      <w:pPr>
        <w:ind w:left="720" w:hanging="360"/>
      </w:pPr>
      <w:rPr>
        <w:rFonts w:hint="default" w:ascii="Symbol" w:hAnsi="Symbol"/>
      </w:rPr>
    </w:lvl>
    <w:lvl w:ilvl="1" w:tplc="9EB8A02C">
      <w:start w:val="1"/>
      <w:numFmt w:val="bullet"/>
      <w:lvlText w:val="o"/>
      <w:lvlJc w:val="left"/>
      <w:pPr>
        <w:ind w:left="1440" w:hanging="360"/>
      </w:pPr>
      <w:rPr>
        <w:rFonts w:hint="default" w:ascii="Courier New" w:hAnsi="Courier New"/>
      </w:rPr>
    </w:lvl>
    <w:lvl w:ilvl="2" w:tplc="68FCF170">
      <w:start w:val="1"/>
      <w:numFmt w:val="bullet"/>
      <w:lvlText w:val=""/>
      <w:lvlJc w:val="left"/>
      <w:pPr>
        <w:ind w:left="2160" w:hanging="360"/>
      </w:pPr>
      <w:rPr>
        <w:rFonts w:hint="default" w:ascii="Wingdings" w:hAnsi="Wingdings"/>
      </w:rPr>
    </w:lvl>
    <w:lvl w:ilvl="3" w:tplc="0ACA2E2C">
      <w:start w:val="1"/>
      <w:numFmt w:val="bullet"/>
      <w:lvlText w:val=""/>
      <w:lvlJc w:val="left"/>
      <w:pPr>
        <w:ind w:left="2880" w:hanging="360"/>
      </w:pPr>
      <w:rPr>
        <w:rFonts w:hint="default" w:ascii="Symbol" w:hAnsi="Symbol"/>
      </w:rPr>
    </w:lvl>
    <w:lvl w:ilvl="4" w:tplc="CD90A212">
      <w:start w:val="1"/>
      <w:numFmt w:val="bullet"/>
      <w:lvlText w:val="o"/>
      <w:lvlJc w:val="left"/>
      <w:pPr>
        <w:ind w:left="3600" w:hanging="360"/>
      </w:pPr>
      <w:rPr>
        <w:rFonts w:hint="default" w:ascii="Courier New" w:hAnsi="Courier New"/>
      </w:rPr>
    </w:lvl>
    <w:lvl w:ilvl="5" w:tplc="18C21502">
      <w:start w:val="1"/>
      <w:numFmt w:val="bullet"/>
      <w:lvlText w:val=""/>
      <w:lvlJc w:val="left"/>
      <w:pPr>
        <w:ind w:left="4320" w:hanging="360"/>
      </w:pPr>
      <w:rPr>
        <w:rFonts w:hint="default" w:ascii="Wingdings" w:hAnsi="Wingdings"/>
      </w:rPr>
    </w:lvl>
    <w:lvl w:ilvl="6" w:tplc="677A3ED4">
      <w:start w:val="1"/>
      <w:numFmt w:val="bullet"/>
      <w:lvlText w:val=""/>
      <w:lvlJc w:val="left"/>
      <w:pPr>
        <w:ind w:left="5040" w:hanging="360"/>
      </w:pPr>
      <w:rPr>
        <w:rFonts w:hint="default" w:ascii="Symbol" w:hAnsi="Symbol"/>
      </w:rPr>
    </w:lvl>
    <w:lvl w:ilvl="7" w:tplc="A1920B32">
      <w:start w:val="1"/>
      <w:numFmt w:val="bullet"/>
      <w:lvlText w:val="o"/>
      <w:lvlJc w:val="left"/>
      <w:pPr>
        <w:ind w:left="5760" w:hanging="360"/>
      </w:pPr>
      <w:rPr>
        <w:rFonts w:hint="default" w:ascii="Courier New" w:hAnsi="Courier New"/>
      </w:rPr>
    </w:lvl>
    <w:lvl w:ilvl="8" w:tplc="01E87628">
      <w:start w:val="1"/>
      <w:numFmt w:val="bullet"/>
      <w:lvlText w:val=""/>
      <w:lvlJc w:val="left"/>
      <w:pPr>
        <w:ind w:left="6480" w:hanging="360"/>
      </w:pPr>
      <w:rPr>
        <w:rFonts w:hint="default" w:ascii="Wingdings" w:hAnsi="Wingdings"/>
      </w:rPr>
    </w:lvl>
  </w:abstractNum>
  <w:num w:numId="1" w16cid:durableId="1153260338">
    <w:abstractNumId w:val="9"/>
  </w:num>
  <w:num w:numId="2" w16cid:durableId="498546963">
    <w:abstractNumId w:val="12"/>
  </w:num>
  <w:num w:numId="3" w16cid:durableId="780956530">
    <w:abstractNumId w:val="18"/>
  </w:num>
  <w:num w:numId="4" w16cid:durableId="1375615784">
    <w:abstractNumId w:val="15"/>
  </w:num>
  <w:num w:numId="5" w16cid:durableId="673386671">
    <w:abstractNumId w:val="24"/>
  </w:num>
  <w:num w:numId="6" w16cid:durableId="998970412">
    <w:abstractNumId w:val="28"/>
  </w:num>
  <w:num w:numId="7" w16cid:durableId="727874996">
    <w:abstractNumId w:val="17"/>
  </w:num>
  <w:num w:numId="8" w16cid:durableId="2049059418">
    <w:abstractNumId w:val="30"/>
  </w:num>
  <w:num w:numId="9" w16cid:durableId="912619615">
    <w:abstractNumId w:val="21"/>
  </w:num>
  <w:num w:numId="10" w16cid:durableId="328606188">
    <w:abstractNumId w:val="10"/>
  </w:num>
  <w:num w:numId="11" w16cid:durableId="1437098099">
    <w:abstractNumId w:val="27"/>
  </w:num>
  <w:num w:numId="12" w16cid:durableId="1683166724">
    <w:abstractNumId w:val="16"/>
  </w:num>
  <w:num w:numId="13" w16cid:durableId="1408186713">
    <w:abstractNumId w:val="13"/>
  </w:num>
  <w:num w:numId="14" w16cid:durableId="6255667">
    <w:abstractNumId w:val="6"/>
  </w:num>
  <w:num w:numId="15" w16cid:durableId="775827779">
    <w:abstractNumId w:val="25"/>
  </w:num>
  <w:num w:numId="16" w16cid:durableId="1956446895">
    <w:abstractNumId w:val="4"/>
  </w:num>
  <w:num w:numId="17" w16cid:durableId="378631757">
    <w:abstractNumId w:val="19"/>
  </w:num>
  <w:num w:numId="18" w16cid:durableId="833572091">
    <w:abstractNumId w:val="8"/>
  </w:num>
  <w:num w:numId="19" w16cid:durableId="47191676">
    <w:abstractNumId w:val="5"/>
  </w:num>
  <w:num w:numId="20" w16cid:durableId="1327244014">
    <w:abstractNumId w:val="14"/>
  </w:num>
  <w:num w:numId="21" w16cid:durableId="270213181">
    <w:abstractNumId w:val="29"/>
  </w:num>
  <w:num w:numId="22" w16cid:durableId="2110419014">
    <w:abstractNumId w:val="11"/>
  </w:num>
  <w:num w:numId="23" w16cid:durableId="1262226382">
    <w:abstractNumId w:val="1"/>
  </w:num>
  <w:num w:numId="24" w16cid:durableId="181823953">
    <w:abstractNumId w:val="2"/>
  </w:num>
  <w:num w:numId="25" w16cid:durableId="1303190117">
    <w:abstractNumId w:val="22"/>
  </w:num>
  <w:num w:numId="26" w16cid:durableId="612786842">
    <w:abstractNumId w:val="20"/>
  </w:num>
  <w:num w:numId="27" w16cid:durableId="206916569">
    <w:abstractNumId w:val="3"/>
  </w:num>
  <w:num w:numId="28" w16cid:durableId="524513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3273595">
    <w:abstractNumId w:val="0"/>
  </w:num>
  <w:num w:numId="30" w16cid:durableId="1223641117">
    <w:abstractNumId w:val="23"/>
  </w:num>
  <w:num w:numId="31" w16cid:durableId="585844706">
    <w:abstractNumId w:val="2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032F51"/>
    <w:rsid w:val="00066672"/>
    <w:rsid w:val="000704C9"/>
    <w:rsid w:val="000828E4"/>
    <w:rsid w:val="00083E65"/>
    <w:rsid w:val="0009583D"/>
    <w:rsid w:val="000B7DF7"/>
    <w:rsid w:val="000C455C"/>
    <w:rsid w:val="00103A8D"/>
    <w:rsid w:val="00104421"/>
    <w:rsid w:val="00111C1C"/>
    <w:rsid w:val="00181475"/>
    <w:rsid w:val="0018602D"/>
    <w:rsid w:val="001B3D49"/>
    <w:rsid w:val="001B571B"/>
    <w:rsid w:val="001F7BDE"/>
    <w:rsid w:val="00221706"/>
    <w:rsid w:val="00221C04"/>
    <w:rsid w:val="00237E93"/>
    <w:rsid w:val="00240CF4"/>
    <w:rsid w:val="00271097"/>
    <w:rsid w:val="002714A0"/>
    <w:rsid w:val="00284BA7"/>
    <w:rsid w:val="002B4B19"/>
    <w:rsid w:val="002C2A43"/>
    <w:rsid w:val="002C4BA3"/>
    <w:rsid w:val="002D59C7"/>
    <w:rsid w:val="002F7460"/>
    <w:rsid w:val="0030573A"/>
    <w:rsid w:val="00313FA9"/>
    <w:rsid w:val="003258ED"/>
    <w:rsid w:val="00328AD6"/>
    <w:rsid w:val="003557B2"/>
    <w:rsid w:val="00370CFF"/>
    <w:rsid w:val="003972FF"/>
    <w:rsid w:val="003A515D"/>
    <w:rsid w:val="003C0E64"/>
    <w:rsid w:val="003C443B"/>
    <w:rsid w:val="003C56CE"/>
    <w:rsid w:val="003D56E6"/>
    <w:rsid w:val="003E51A0"/>
    <w:rsid w:val="003F55B8"/>
    <w:rsid w:val="004411DB"/>
    <w:rsid w:val="004B1AB5"/>
    <w:rsid w:val="004B44E0"/>
    <w:rsid w:val="004C31C8"/>
    <w:rsid w:val="004C4D88"/>
    <w:rsid w:val="004E3577"/>
    <w:rsid w:val="004E3CA6"/>
    <w:rsid w:val="004F2C0D"/>
    <w:rsid w:val="004F755F"/>
    <w:rsid w:val="00516BCF"/>
    <w:rsid w:val="00517390"/>
    <w:rsid w:val="00521BD8"/>
    <w:rsid w:val="00531DEC"/>
    <w:rsid w:val="00592C12"/>
    <w:rsid w:val="00594A9E"/>
    <w:rsid w:val="005A5C2F"/>
    <w:rsid w:val="005B0CDA"/>
    <w:rsid w:val="005D2DC6"/>
    <w:rsid w:val="005E123D"/>
    <w:rsid w:val="0061021D"/>
    <w:rsid w:val="00612182"/>
    <w:rsid w:val="00655380"/>
    <w:rsid w:val="00671C8F"/>
    <w:rsid w:val="0069784A"/>
    <w:rsid w:val="006C57D1"/>
    <w:rsid w:val="006D54F7"/>
    <w:rsid w:val="00717B5F"/>
    <w:rsid w:val="007379AC"/>
    <w:rsid w:val="007566B3"/>
    <w:rsid w:val="007673A1"/>
    <w:rsid w:val="007A2FF4"/>
    <w:rsid w:val="007A5404"/>
    <w:rsid w:val="007A7AE4"/>
    <w:rsid w:val="007C1309"/>
    <w:rsid w:val="007C26BF"/>
    <w:rsid w:val="007E35AC"/>
    <w:rsid w:val="007F4567"/>
    <w:rsid w:val="007F69F2"/>
    <w:rsid w:val="0080239B"/>
    <w:rsid w:val="00805684"/>
    <w:rsid w:val="0081300A"/>
    <w:rsid w:val="00817B68"/>
    <w:rsid w:val="00873F09"/>
    <w:rsid w:val="008810BD"/>
    <w:rsid w:val="008A6073"/>
    <w:rsid w:val="008C3696"/>
    <w:rsid w:val="008F5584"/>
    <w:rsid w:val="008F7BBF"/>
    <w:rsid w:val="00903665"/>
    <w:rsid w:val="00931AAA"/>
    <w:rsid w:val="00947294"/>
    <w:rsid w:val="009538F8"/>
    <w:rsid w:val="00957DBF"/>
    <w:rsid w:val="00963452"/>
    <w:rsid w:val="00973A61"/>
    <w:rsid w:val="00984D16"/>
    <w:rsid w:val="009946DF"/>
    <w:rsid w:val="009D1215"/>
    <w:rsid w:val="009D2B20"/>
    <w:rsid w:val="009E06EB"/>
    <w:rsid w:val="009F183F"/>
    <w:rsid w:val="009F3645"/>
    <w:rsid w:val="00A8797B"/>
    <w:rsid w:val="00AA06F1"/>
    <w:rsid w:val="00AC2128"/>
    <w:rsid w:val="00AF3ED4"/>
    <w:rsid w:val="00AF6FF3"/>
    <w:rsid w:val="00B049BE"/>
    <w:rsid w:val="00B265EF"/>
    <w:rsid w:val="00B61D47"/>
    <w:rsid w:val="00B8738D"/>
    <w:rsid w:val="00B94451"/>
    <w:rsid w:val="00B97D1D"/>
    <w:rsid w:val="00BA0D60"/>
    <w:rsid w:val="00BF2F31"/>
    <w:rsid w:val="00BF4E29"/>
    <w:rsid w:val="00C22D6C"/>
    <w:rsid w:val="00C271DA"/>
    <w:rsid w:val="00C63B86"/>
    <w:rsid w:val="00C70186"/>
    <w:rsid w:val="00C9540C"/>
    <w:rsid w:val="00CA6F25"/>
    <w:rsid w:val="00CB798B"/>
    <w:rsid w:val="00CC50EC"/>
    <w:rsid w:val="00CD2C71"/>
    <w:rsid w:val="00CE7D75"/>
    <w:rsid w:val="00CF5F7C"/>
    <w:rsid w:val="00D03512"/>
    <w:rsid w:val="00D04BD7"/>
    <w:rsid w:val="00D52857"/>
    <w:rsid w:val="00D87EE9"/>
    <w:rsid w:val="00DD2843"/>
    <w:rsid w:val="00E250BD"/>
    <w:rsid w:val="00E43ACA"/>
    <w:rsid w:val="00E51EC5"/>
    <w:rsid w:val="00E5538E"/>
    <w:rsid w:val="00E675B8"/>
    <w:rsid w:val="00E67813"/>
    <w:rsid w:val="00E77EA5"/>
    <w:rsid w:val="00EA1A72"/>
    <w:rsid w:val="00EA5AB3"/>
    <w:rsid w:val="00EC1DC7"/>
    <w:rsid w:val="00ED71F6"/>
    <w:rsid w:val="00F40086"/>
    <w:rsid w:val="00F40CA3"/>
    <w:rsid w:val="00F61C0D"/>
    <w:rsid w:val="00F85510"/>
    <w:rsid w:val="00FD0BE5"/>
    <w:rsid w:val="00FF0B8B"/>
    <w:rsid w:val="00FF39AD"/>
    <w:rsid w:val="00FF3F52"/>
    <w:rsid w:val="01469237"/>
    <w:rsid w:val="019A7610"/>
    <w:rsid w:val="01C0497F"/>
    <w:rsid w:val="02662DA4"/>
    <w:rsid w:val="0281E3F1"/>
    <w:rsid w:val="028850CB"/>
    <w:rsid w:val="036E1B9D"/>
    <w:rsid w:val="03E2EB9D"/>
    <w:rsid w:val="04536015"/>
    <w:rsid w:val="04F49C10"/>
    <w:rsid w:val="053C0C77"/>
    <w:rsid w:val="05B0C483"/>
    <w:rsid w:val="05B8C5FD"/>
    <w:rsid w:val="06941F49"/>
    <w:rsid w:val="0749DEDE"/>
    <w:rsid w:val="0815C099"/>
    <w:rsid w:val="082EE8F6"/>
    <w:rsid w:val="095EEE06"/>
    <w:rsid w:val="099EB7F4"/>
    <w:rsid w:val="09B190FA"/>
    <w:rsid w:val="0A69FBF0"/>
    <w:rsid w:val="0A96914A"/>
    <w:rsid w:val="0AC2A199"/>
    <w:rsid w:val="0AFABE67"/>
    <w:rsid w:val="0B0D8A9B"/>
    <w:rsid w:val="0B9D3C2F"/>
    <w:rsid w:val="0BCEF82E"/>
    <w:rsid w:val="0BF7535A"/>
    <w:rsid w:val="0C45926F"/>
    <w:rsid w:val="0CE931BC"/>
    <w:rsid w:val="0CEA75C8"/>
    <w:rsid w:val="0D167322"/>
    <w:rsid w:val="0DA74AEE"/>
    <w:rsid w:val="0E325F29"/>
    <w:rsid w:val="0E7D6682"/>
    <w:rsid w:val="0ED4DCF1"/>
    <w:rsid w:val="0F467FE6"/>
    <w:rsid w:val="100615FD"/>
    <w:rsid w:val="10FD27AE"/>
    <w:rsid w:val="111AEE65"/>
    <w:rsid w:val="1131E31D"/>
    <w:rsid w:val="118AA2B3"/>
    <w:rsid w:val="11D6D1F0"/>
    <w:rsid w:val="11EFFA4D"/>
    <w:rsid w:val="12146B39"/>
    <w:rsid w:val="13C35426"/>
    <w:rsid w:val="14168C72"/>
    <w:rsid w:val="1429AC34"/>
    <w:rsid w:val="14E989F7"/>
    <w:rsid w:val="15166038"/>
    <w:rsid w:val="15441E75"/>
    <w:rsid w:val="15830FA7"/>
    <w:rsid w:val="166992E8"/>
    <w:rsid w:val="167501D9"/>
    <w:rsid w:val="16E7DC5C"/>
    <w:rsid w:val="16F91733"/>
    <w:rsid w:val="170B1764"/>
    <w:rsid w:val="1766A140"/>
    <w:rsid w:val="17A124A1"/>
    <w:rsid w:val="184E00FA"/>
    <w:rsid w:val="187BBF37"/>
    <w:rsid w:val="18B37461"/>
    <w:rsid w:val="18F1EB1B"/>
    <w:rsid w:val="1A178F98"/>
    <w:rsid w:val="1A803028"/>
    <w:rsid w:val="1A85CDF6"/>
    <w:rsid w:val="1B4F2374"/>
    <w:rsid w:val="1B56D83C"/>
    <w:rsid w:val="1C722B74"/>
    <w:rsid w:val="1C9F6A62"/>
    <w:rsid w:val="1D1FF171"/>
    <w:rsid w:val="1DA13CD1"/>
    <w:rsid w:val="1EF2EE41"/>
    <w:rsid w:val="1F15D4B0"/>
    <w:rsid w:val="1F249257"/>
    <w:rsid w:val="1F612C9F"/>
    <w:rsid w:val="1F62E777"/>
    <w:rsid w:val="1FEE6F64"/>
    <w:rsid w:val="2007C6E2"/>
    <w:rsid w:val="203A34E9"/>
    <w:rsid w:val="205EE5ED"/>
    <w:rsid w:val="20FCFD00"/>
    <w:rsid w:val="20FEB7D8"/>
    <w:rsid w:val="21711768"/>
    <w:rsid w:val="2177885F"/>
    <w:rsid w:val="21EE4328"/>
    <w:rsid w:val="2313BB0B"/>
    <w:rsid w:val="2390B3A1"/>
    <w:rsid w:val="247FA7A9"/>
    <w:rsid w:val="24B7F584"/>
    <w:rsid w:val="24C1E087"/>
    <w:rsid w:val="251254F1"/>
    <w:rsid w:val="252C8402"/>
    <w:rsid w:val="25D06E23"/>
    <w:rsid w:val="26054225"/>
    <w:rsid w:val="2608BF85"/>
    <w:rsid w:val="264AA931"/>
    <w:rsid w:val="265BE599"/>
    <w:rsid w:val="266E5D46"/>
    <w:rsid w:val="26CBC36E"/>
    <w:rsid w:val="26F612A0"/>
    <w:rsid w:val="276DF95C"/>
    <w:rsid w:val="2780D262"/>
    <w:rsid w:val="282BC538"/>
    <w:rsid w:val="2832A0B1"/>
    <w:rsid w:val="28585F14"/>
    <w:rsid w:val="2891E301"/>
    <w:rsid w:val="28F61F4D"/>
    <w:rsid w:val="292492E3"/>
    <w:rsid w:val="299A8BEB"/>
    <w:rsid w:val="29DA304A"/>
    <w:rsid w:val="2A6FEC40"/>
    <w:rsid w:val="2A72DD46"/>
    <w:rsid w:val="2B3C6A3A"/>
    <w:rsid w:val="2B44EF95"/>
    <w:rsid w:val="2B95256E"/>
    <w:rsid w:val="2C6624AB"/>
    <w:rsid w:val="2D10993E"/>
    <w:rsid w:val="2D30F5CF"/>
    <w:rsid w:val="2D845B46"/>
    <w:rsid w:val="2DAB6A78"/>
    <w:rsid w:val="2DF013E6"/>
    <w:rsid w:val="2DFEA5ED"/>
    <w:rsid w:val="2E69BAE5"/>
    <w:rsid w:val="2EDB5065"/>
    <w:rsid w:val="2F4065B9"/>
    <w:rsid w:val="2F6A7880"/>
    <w:rsid w:val="2F9EB221"/>
    <w:rsid w:val="2FC25A50"/>
    <w:rsid w:val="30938736"/>
    <w:rsid w:val="312682F3"/>
    <w:rsid w:val="315A7729"/>
    <w:rsid w:val="3187B070"/>
    <w:rsid w:val="33046E69"/>
    <w:rsid w:val="332B2AE6"/>
    <w:rsid w:val="33A6D76B"/>
    <w:rsid w:val="33ADFD57"/>
    <w:rsid w:val="34024555"/>
    <w:rsid w:val="34612A7A"/>
    <w:rsid w:val="346C59A3"/>
    <w:rsid w:val="34A47410"/>
    <w:rsid w:val="34CFDAFE"/>
    <w:rsid w:val="34F2B679"/>
    <w:rsid w:val="35706609"/>
    <w:rsid w:val="3578538F"/>
    <w:rsid w:val="35FC3110"/>
    <w:rsid w:val="361D4262"/>
    <w:rsid w:val="36309D0E"/>
    <w:rsid w:val="36F6023C"/>
    <w:rsid w:val="37228F40"/>
    <w:rsid w:val="37565E1D"/>
    <w:rsid w:val="376C9590"/>
    <w:rsid w:val="3893B71B"/>
    <w:rsid w:val="39575CE4"/>
    <w:rsid w:val="39794378"/>
    <w:rsid w:val="39811240"/>
    <w:rsid w:val="3984D506"/>
    <w:rsid w:val="39D8C4DD"/>
    <w:rsid w:val="39EB8DC5"/>
    <w:rsid w:val="3A58635A"/>
    <w:rsid w:val="3B367162"/>
    <w:rsid w:val="3B3D7A1E"/>
    <w:rsid w:val="3B888D6E"/>
    <w:rsid w:val="3C21E06B"/>
    <w:rsid w:val="3C838B89"/>
    <w:rsid w:val="3CA3E7E0"/>
    <w:rsid w:val="3CAAD35A"/>
    <w:rsid w:val="3D3228DF"/>
    <w:rsid w:val="3D5D32EC"/>
    <w:rsid w:val="3DAAA915"/>
    <w:rsid w:val="3DBAECF8"/>
    <w:rsid w:val="3DFF1EAC"/>
    <w:rsid w:val="3E44D7AD"/>
    <w:rsid w:val="3EB615FB"/>
    <w:rsid w:val="3ECDF940"/>
    <w:rsid w:val="3F3AB456"/>
    <w:rsid w:val="3FA9F597"/>
    <w:rsid w:val="3FE0A80E"/>
    <w:rsid w:val="4007ECA7"/>
    <w:rsid w:val="40680EC9"/>
    <w:rsid w:val="40A2DC9C"/>
    <w:rsid w:val="40D9FAA7"/>
    <w:rsid w:val="40FFBFBF"/>
    <w:rsid w:val="410B12D5"/>
    <w:rsid w:val="415FF509"/>
    <w:rsid w:val="41792ACA"/>
    <w:rsid w:val="424EE911"/>
    <w:rsid w:val="4256D697"/>
    <w:rsid w:val="42E29D0D"/>
    <w:rsid w:val="433CEA99"/>
    <w:rsid w:val="43616E9B"/>
    <w:rsid w:val="439FAF8B"/>
    <w:rsid w:val="43EAB972"/>
    <w:rsid w:val="43F2A6F8"/>
    <w:rsid w:val="445D294D"/>
    <w:rsid w:val="44C55408"/>
    <w:rsid w:val="44C9366B"/>
    <w:rsid w:val="453B7FEC"/>
    <w:rsid w:val="45B3FF73"/>
    <w:rsid w:val="464FE992"/>
    <w:rsid w:val="46A9CE3E"/>
    <w:rsid w:val="47225A34"/>
    <w:rsid w:val="472A47BA"/>
    <w:rsid w:val="47662233"/>
    <w:rsid w:val="476C8098"/>
    <w:rsid w:val="47CF368D"/>
    <w:rsid w:val="48C57D73"/>
    <w:rsid w:val="48EF289C"/>
    <w:rsid w:val="490850F9"/>
    <w:rsid w:val="491285EE"/>
    <w:rsid w:val="499557E5"/>
    <w:rsid w:val="49A0B2B1"/>
    <w:rsid w:val="49F78F15"/>
    <w:rsid w:val="4A3AFAC5"/>
    <w:rsid w:val="4A91F41E"/>
    <w:rsid w:val="4ABF4DAC"/>
    <w:rsid w:val="4B587727"/>
    <w:rsid w:val="4BC769AC"/>
    <w:rsid w:val="4BEB6B92"/>
    <w:rsid w:val="4C3FF1BB"/>
    <w:rsid w:val="4C60754D"/>
    <w:rsid w:val="4D37BD83"/>
    <w:rsid w:val="4D99893E"/>
    <w:rsid w:val="4DBB8E48"/>
    <w:rsid w:val="4DBD388A"/>
    <w:rsid w:val="4E08A08F"/>
    <w:rsid w:val="4E3E7811"/>
    <w:rsid w:val="4E44E4EB"/>
    <w:rsid w:val="4E54CB16"/>
    <w:rsid w:val="4F35599F"/>
    <w:rsid w:val="4FF6CBD8"/>
    <w:rsid w:val="504F1793"/>
    <w:rsid w:val="50D12A00"/>
    <w:rsid w:val="50FE412B"/>
    <w:rsid w:val="51572ADD"/>
    <w:rsid w:val="515C31C0"/>
    <w:rsid w:val="51CB887F"/>
    <w:rsid w:val="52353DD7"/>
    <w:rsid w:val="5298B184"/>
    <w:rsid w:val="534794F7"/>
    <w:rsid w:val="539E53E7"/>
    <w:rsid w:val="53A4987E"/>
    <w:rsid w:val="53B1FBD0"/>
    <w:rsid w:val="5408CAC2"/>
    <w:rsid w:val="541133A0"/>
    <w:rsid w:val="547498C0"/>
    <w:rsid w:val="557D6865"/>
    <w:rsid w:val="562C3E4C"/>
    <w:rsid w:val="56684101"/>
    <w:rsid w:val="57B6749C"/>
    <w:rsid w:val="57C95088"/>
    <w:rsid w:val="5825DB33"/>
    <w:rsid w:val="590A9CE5"/>
    <w:rsid w:val="593254C2"/>
    <w:rsid w:val="5966EBB5"/>
    <w:rsid w:val="5A1C896A"/>
    <w:rsid w:val="5A21388A"/>
    <w:rsid w:val="5A551D1A"/>
    <w:rsid w:val="5A780C46"/>
    <w:rsid w:val="5AAA996E"/>
    <w:rsid w:val="5AB4499F"/>
    <w:rsid w:val="5AE9D39F"/>
    <w:rsid w:val="5AF94C08"/>
    <w:rsid w:val="5B031406"/>
    <w:rsid w:val="5B27CD72"/>
    <w:rsid w:val="5E0AC053"/>
    <w:rsid w:val="5E0DDA67"/>
    <w:rsid w:val="5E3AB4C8"/>
    <w:rsid w:val="5E76DEBB"/>
    <w:rsid w:val="5E9C0015"/>
    <w:rsid w:val="5EACAC13"/>
    <w:rsid w:val="5EC30CC1"/>
    <w:rsid w:val="5EEC5072"/>
    <w:rsid w:val="5F2F3671"/>
    <w:rsid w:val="5FA05112"/>
    <w:rsid w:val="5FD32092"/>
    <w:rsid w:val="60D2F458"/>
    <w:rsid w:val="614E9A8B"/>
    <w:rsid w:val="629FBE4A"/>
    <w:rsid w:val="62B12C13"/>
    <w:rsid w:val="62F469DA"/>
    <w:rsid w:val="630AC154"/>
    <w:rsid w:val="633D0BDB"/>
    <w:rsid w:val="63F5E806"/>
    <w:rsid w:val="645F8ED5"/>
    <w:rsid w:val="64A295A1"/>
    <w:rsid w:val="64E74FBF"/>
    <w:rsid w:val="652299A3"/>
    <w:rsid w:val="6576C3D2"/>
    <w:rsid w:val="65C2E8E1"/>
    <w:rsid w:val="66BE6A04"/>
    <w:rsid w:val="675EB942"/>
    <w:rsid w:val="683F711C"/>
    <w:rsid w:val="687362C2"/>
    <w:rsid w:val="68C4DDE0"/>
    <w:rsid w:val="68D1D603"/>
    <w:rsid w:val="6968C801"/>
    <w:rsid w:val="698554F5"/>
    <w:rsid w:val="69868B21"/>
    <w:rsid w:val="69F60AC6"/>
    <w:rsid w:val="6A965A04"/>
    <w:rsid w:val="6ABD38FB"/>
    <w:rsid w:val="6AE32F0C"/>
    <w:rsid w:val="6BE6AE03"/>
    <w:rsid w:val="6C40EE7F"/>
    <w:rsid w:val="6CEAFF06"/>
    <w:rsid w:val="6CEB72AA"/>
    <w:rsid w:val="6D2927B1"/>
    <w:rsid w:val="6DABDC56"/>
    <w:rsid w:val="6DEBD9DC"/>
    <w:rsid w:val="6DEC9323"/>
    <w:rsid w:val="6E3C3924"/>
    <w:rsid w:val="6E3F3914"/>
    <w:rsid w:val="6EB01727"/>
    <w:rsid w:val="6F22F36B"/>
    <w:rsid w:val="6F62CA6D"/>
    <w:rsid w:val="6F69CB27"/>
    <w:rsid w:val="6FCF8191"/>
    <w:rsid w:val="6FD80985"/>
    <w:rsid w:val="6FDB0975"/>
    <w:rsid w:val="702C95A1"/>
    <w:rsid w:val="70BE8A92"/>
    <w:rsid w:val="70CE6F19"/>
    <w:rsid w:val="70DD154B"/>
    <w:rsid w:val="70E91822"/>
    <w:rsid w:val="7176D9D6"/>
    <w:rsid w:val="719066DA"/>
    <w:rsid w:val="7195ABB1"/>
    <w:rsid w:val="7226D4CA"/>
    <w:rsid w:val="7284E883"/>
    <w:rsid w:val="728FD6DB"/>
    <w:rsid w:val="72E54C1C"/>
    <w:rsid w:val="73130EDE"/>
    <w:rsid w:val="735F8319"/>
    <w:rsid w:val="7374C02F"/>
    <w:rsid w:val="74AB2D2B"/>
    <w:rsid w:val="74C8079C"/>
    <w:rsid w:val="753EAEAD"/>
    <w:rsid w:val="75C8D686"/>
    <w:rsid w:val="762AF5CC"/>
    <w:rsid w:val="76488CE4"/>
    <w:rsid w:val="7685264C"/>
    <w:rsid w:val="76932C05"/>
    <w:rsid w:val="7774DD0C"/>
    <w:rsid w:val="78723B1D"/>
    <w:rsid w:val="7885E306"/>
    <w:rsid w:val="788C488E"/>
    <w:rsid w:val="78E12B69"/>
    <w:rsid w:val="7910AD6D"/>
    <w:rsid w:val="795C3FBB"/>
    <w:rsid w:val="79B80E97"/>
    <w:rsid w:val="79CBF471"/>
    <w:rsid w:val="7A2D729F"/>
    <w:rsid w:val="7AAC7DCE"/>
    <w:rsid w:val="7ABA9A0A"/>
    <w:rsid w:val="7B134C81"/>
    <w:rsid w:val="7B2870BA"/>
    <w:rsid w:val="7B3C18A3"/>
    <w:rsid w:val="7C02181D"/>
    <w:rsid w:val="7C4085F0"/>
    <w:rsid w:val="7C83C961"/>
    <w:rsid w:val="7CF82316"/>
    <w:rsid w:val="7D385C75"/>
    <w:rsid w:val="7DF55967"/>
    <w:rsid w:val="7E30E8D6"/>
    <w:rsid w:val="7E70C77D"/>
    <w:rsid w:val="7E91541B"/>
    <w:rsid w:val="7F22007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6676797A-DBBE-42DA-832D-F13D388D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B44E0"/>
    <w:pPr>
      <w:keepNext/>
      <w:keepLines/>
      <w:spacing w:before="240" w:after="0"/>
      <w:outlineLvl w:val="0"/>
    </w:pPr>
    <w:rPr>
      <w:rFonts w:ascii="Arial" w:hAnsi="Arial" w:eastAsiaTheme="majorEastAsia" w:cstheme="majorBidi"/>
      <w:color w:val="002060"/>
      <w:sz w:val="40"/>
      <w:szCs w:val="32"/>
    </w:rPr>
  </w:style>
  <w:style w:type="paragraph" w:styleId="Heading2">
    <w:name w:val="heading 2"/>
    <w:basedOn w:val="Normal"/>
    <w:next w:val="Normal"/>
    <w:link w:val="Heading2Char"/>
    <w:uiPriority w:val="9"/>
    <w:unhideWhenUsed/>
    <w:qFormat/>
    <w:rsid w:val="004B44E0"/>
    <w:pPr>
      <w:keepNext/>
      <w:keepLines/>
      <w:spacing w:before="40" w:after="0"/>
      <w:outlineLvl w:val="1"/>
    </w:pPr>
    <w:rPr>
      <w:rFonts w:ascii="Arial" w:hAnsi="Arial" w:eastAsiaTheme="majorEastAsia" w:cstheme="majorBidi"/>
      <w:b/>
      <w:color w:val="00206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paragraph" w:styleId="CommentText">
    <w:name w:val="annotation text"/>
    <w:basedOn w:val="Normal"/>
    <w:link w:val="CommentTextChar"/>
    <w:uiPriority w:val="99"/>
    <w:semiHidden/>
    <w:unhideWhenUsed/>
    <w:rsid w:val="00C9540C"/>
    <w:pPr>
      <w:spacing w:line="240" w:lineRule="auto"/>
    </w:pPr>
    <w:rPr>
      <w:sz w:val="20"/>
      <w:szCs w:val="25"/>
    </w:rPr>
  </w:style>
  <w:style w:type="character" w:styleId="CommentTextChar" w:customStyle="1">
    <w:name w:val="Comment Text Char"/>
    <w:basedOn w:val="DefaultParagraphFont"/>
    <w:link w:val="CommentText"/>
    <w:uiPriority w:val="99"/>
    <w:semiHidden/>
    <w:rsid w:val="00C9540C"/>
    <w:rPr>
      <w:sz w:val="20"/>
      <w:szCs w:val="25"/>
    </w:rPr>
  </w:style>
  <w:style w:type="character" w:styleId="CommentReference">
    <w:name w:val="annotation reference"/>
    <w:basedOn w:val="DefaultParagraphFont"/>
    <w:uiPriority w:val="99"/>
    <w:unhideWhenUsed/>
    <w:rsid w:val="00C9540C"/>
    <w:rPr>
      <w:sz w:val="16"/>
      <w:szCs w:val="16"/>
    </w:rPr>
  </w:style>
  <w:style w:type="paragraph" w:styleId="Heading21" w:customStyle="1">
    <w:name w:val="Heading 2.1"/>
    <w:basedOn w:val="Normal"/>
    <w:link w:val="Heading21Char"/>
    <w:qFormat/>
    <w:rsid w:val="2B44EF9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Heading2Char" w:customStyle="1">
    <w:name w:val="Heading 2 Char"/>
    <w:basedOn w:val="DefaultParagraphFont"/>
    <w:link w:val="Heading2"/>
    <w:uiPriority w:val="9"/>
    <w:rsid w:val="004B44E0"/>
    <w:rPr>
      <w:rFonts w:ascii="Arial" w:hAnsi="Arial" w:eastAsiaTheme="majorEastAsia" w:cstheme="majorBidi"/>
      <w:b/>
      <w:color w:val="002060"/>
      <w:sz w:val="28"/>
      <w:szCs w:val="26"/>
    </w:rPr>
  </w:style>
  <w:style w:type="character" w:styleId="Heading21Char" w:customStyle="1">
    <w:name w:val="Heading 2.1 Char"/>
    <w:basedOn w:val="DefaultParagraphFont"/>
    <w:link w:val="Heading21"/>
    <w:rsid w:val="2B44EF95"/>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4B44E0"/>
    <w:rPr>
      <w:rFonts w:ascii="Arial" w:hAnsi="Arial" w:eastAsiaTheme="majorEastAsia" w:cstheme="majorBidi"/>
      <w:color w:val="002060"/>
      <w:sz w:val="40"/>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Text">
    <w:name w:val="Body Text"/>
    <w:basedOn w:val="Normal"/>
    <w:link w:val="BodyTextChar"/>
    <w:uiPriority w:val="1"/>
    <w:qFormat/>
    <w:rsid w:val="004B44E0"/>
    <w:pPr>
      <w:widowControl w:val="0"/>
      <w:spacing w:after="0" w:line="240" w:lineRule="auto"/>
    </w:pPr>
    <w:rPr>
      <w:rFonts w:ascii="Arial" w:hAnsi="Arial" w:eastAsia="Arial" w:cs="Arial"/>
      <w:kern w:val="0"/>
      <w:szCs w:val="22"/>
      <w:lang w:val="en-US" w:bidi="ar-SA"/>
      <w14:ligatures w14:val="none"/>
    </w:rPr>
  </w:style>
  <w:style w:type="character" w:styleId="BodyTextChar" w:customStyle="1">
    <w:name w:val="Body Text Char"/>
    <w:basedOn w:val="DefaultParagraphFont"/>
    <w:link w:val="BodyText"/>
    <w:uiPriority w:val="1"/>
    <w:rsid w:val="004B44E0"/>
    <w:rPr>
      <w:rFonts w:ascii="Arial" w:hAnsi="Arial" w:eastAsia="Arial" w:cs="Arial"/>
      <w:kern w:val="0"/>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microsoft.com/office/2020/10/relationships/intelligence" Target="intelligence2.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microsoft.com/office/2016/09/relationships/commentsIds" Target="commentsIds.xml" Id="rId10" /><Relationship Type="http://schemas.microsoft.com/office/2011/relationships/people" Target="people.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C49-9CA0-4199-A490-4289CA42C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128</revision>
  <dcterms:created xsi:type="dcterms:W3CDTF">2023-05-18T01:31:00.0000000Z</dcterms:created>
  <dcterms:modified xsi:type="dcterms:W3CDTF">2023-09-01T01:19:01.0883807Z</dcterms:modified>
</coreProperties>
</file>